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spacing w:lineRule="auto" w:line="240"/>
        <w:jc w:val="center"/>
        <w:rPr>
          <w:sz w:val="28"/>
          <w:szCs w:val="28"/>
        </w:rPr>
      </w:pPr>
      <w:r>
        <w:rPr>
          <w:rFonts w:eastAsia="NSimSun" w:cs="Lucida Sans"/>
          <w:b/>
          <w:bCs/>
          <w:caps/>
          <w:kern w:val="2"/>
          <w:sz w:val="28"/>
          <w:szCs w:val="28"/>
          <w:lang w:eastAsia="zh-CN" w:bidi="hi-IN"/>
        </w:rPr>
        <w:t>Российская Федерация</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БРЯНСКАЯ ОБЛАСТЬ</w:t>
      </w:r>
    </w:p>
    <w:p>
      <w:pPr>
        <w:pStyle w:val="Normal"/>
        <w:suppressAutoHyphens w:val="true"/>
        <w:spacing w:lineRule="auto" w:line="240"/>
        <w:jc w:val="center"/>
        <w:rPr>
          <w:sz w:val="28"/>
          <w:szCs w:val="28"/>
        </w:rPr>
      </w:pPr>
      <w:r>
        <w:rPr>
          <w:rFonts w:eastAsia="NSimSun" w:cs="Lucida Sans"/>
          <w:b/>
          <w:bCs/>
          <w:caps/>
          <w:kern w:val="2"/>
          <w:sz w:val="28"/>
          <w:szCs w:val="28"/>
          <w:lang w:eastAsia="zh-CN" w:bidi="hi-IN"/>
        </w:rPr>
        <w:t xml:space="preserve">УНЕЧСКИЙ МУНИЦИПАЛЬНЫЙ РАЙОН </w:t>
      </w:r>
    </w:p>
    <w:p>
      <w:pPr>
        <w:pStyle w:val="Normal"/>
        <w:suppressAutoHyphens w:val="true"/>
        <w:spacing w:lineRule="auto" w:line="240"/>
        <w:jc w:val="center"/>
        <w:rPr>
          <w:sz w:val="28"/>
          <w:szCs w:val="28"/>
        </w:rPr>
      </w:pPr>
      <w:r>
        <w:rPr>
          <w:rFonts w:eastAsia="NSimSun" w:cs="Lucida Sans"/>
          <w:b/>
          <w:bCs/>
          <w:kern w:val="2"/>
          <w:sz w:val="28"/>
          <w:szCs w:val="28"/>
          <w:lang w:eastAsia="zh-CN" w:bidi="hi-IN"/>
        </w:rPr>
        <w:t>АДМИНИСТРАЦИЯ УНЕЧСКОГО РАЙОНА</w:t>
      </w:r>
    </w:p>
    <w:p>
      <w:pPr>
        <w:pStyle w:val="Normal"/>
        <w:suppressAutoHyphens w:val="true"/>
        <w:spacing w:lineRule="auto" w:line="240" w:before="120" w:after="0"/>
        <w:ind w:right="-397" w:hanging="0"/>
        <w:jc w:val="center"/>
        <w:rPr>
          <w:sz w:val="28"/>
          <w:szCs w:val="28"/>
        </w:rPr>
      </w:pPr>
      <w:r>
        <w:rPr>
          <w:rFonts w:eastAsia="NSimSun" w:cs="Lucida Sans"/>
          <w:b/>
          <w:bCs/>
          <w:iCs/>
          <w:spacing w:val="40"/>
          <w:kern w:val="2"/>
          <w:sz w:val="28"/>
          <w:szCs w:val="28"/>
          <w:lang w:eastAsia="zh-CN" w:bidi="hi-IN"/>
        </w:rPr>
        <w:t>ПОСТАНОВЛЕНИЕ</w:t>
      </w:r>
    </w:p>
    <w:p>
      <w:pPr>
        <w:pStyle w:val="Normal"/>
        <w:suppressAutoHyphens w:val="true"/>
        <w:spacing w:lineRule="auto" w:line="240" w:before="120" w:after="0"/>
        <w:ind w:right="-397" w:hanging="0"/>
        <w:jc w:val="left"/>
        <w:rPr>
          <w:sz w:val="28"/>
          <w:szCs w:val="28"/>
        </w:rPr>
      </w:pPr>
      <w:r>
        <w:rPr>
          <w:rFonts w:eastAsia="NSimSun" w:cs="Lucida Sans"/>
          <w:b/>
          <w:bCs/>
          <w:iCs/>
          <w:spacing w:val="40"/>
          <w:kern w:val="2"/>
          <w:sz w:val="28"/>
          <w:szCs w:val="28"/>
          <w:u w:val="none"/>
          <w:lang w:eastAsia="zh-CN" w:bidi="hi-IN"/>
        </w:rPr>
        <w:t xml:space="preserve">                              </w:t>
      </w:r>
      <w:r>
        <w:rPr>
          <w:rFonts w:eastAsia="NSimSun" w:cs="Lucida Sans"/>
          <w:b/>
          <w:bCs/>
          <w:iCs/>
          <w:spacing w:val="40"/>
          <w:kern w:val="2"/>
          <w:sz w:val="28"/>
          <w:szCs w:val="28"/>
          <w:u w:val="none"/>
          <w:lang w:eastAsia="zh-CN" w:bidi="hi-IN"/>
        </w:rPr>
        <w:t xml:space="preserve">от </w:t>
      </w:r>
      <w:r>
        <w:rPr>
          <w:rFonts w:eastAsia="NSimSun" w:cs="Lucida Sans"/>
          <w:b/>
          <w:bCs/>
          <w:iCs/>
          <w:spacing w:val="40"/>
          <w:kern w:val="2"/>
          <w:sz w:val="28"/>
          <w:szCs w:val="28"/>
          <w:u w:val="single"/>
          <w:lang w:eastAsia="zh-CN" w:bidi="hi-IN"/>
        </w:rPr>
        <w:t xml:space="preserve">20.11.2025  </w:t>
      </w:r>
      <w:r>
        <w:rPr>
          <w:rFonts w:eastAsia="NSimSun" w:cs="Lucida Sans"/>
          <w:b/>
          <w:bCs/>
          <w:iCs/>
          <w:spacing w:val="40"/>
          <w:kern w:val="2"/>
          <w:sz w:val="28"/>
          <w:szCs w:val="28"/>
          <w:u w:val="none"/>
          <w:lang w:val="en-US" w:eastAsia="zh-CN" w:bidi="hi-IN"/>
        </w:rPr>
        <w:t xml:space="preserve">N </w:t>
      </w:r>
      <w:r>
        <w:rPr>
          <w:rFonts w:eastAsia="NSimSun" w:cs="Lucida Sans"/>
          <w:b/>
          <w:bCs/>
          <w:iCs/>
          <w:spacing w:val="40"/>
          <w:kern w:val="2"/>
          <w:sz w:val="28"/>
          <w:szCs w:val="28"/>
          <w:u w:val="single"/>
          <w:lang w:val="en-US" w:eastAsia="zh-CN" w:bidi="hi-IN"/>
        </w:rPr>
        <w:t>301</w:t>
      </w:r>
    </w:p>
    <w:p>
      <w:pPr>
        <w:pStyle w:val="Normal"/>
        <w:suppressAutoHyphens w:val="true"/>
        <w:spacing w:lineRule="auto" w:line="240" w:before="120" w:after="0"/>
        <w:ind w:right="-397" w:hanging="0"/>
        <w:jc w:val="left"/>
        <w:rPr>
          <w:sz w:val="28"/>
          <w:szCs w:val="28"/>
        </w:rPr>
      </w:pPr>
      <w:r>
        <w:rPr>
          <w:sz w:val="28"/>
          <w:szCs w:val="28"/>
        </w:rPr>
      </w:r>
    </w:p>
    <w:p>
      <w:pPr>
        <w:sectPr>
          <w:type w:val="nextPage"/>
          <w:pgSz w:w="11906" w:h="16838"/>
          <w:pgMar w:left="1701" w:right="567" w:gutter="0" w:header="0" w:top="1134" w:footer="0" w:bottom="1134"/>
          <w:pgNumType w:fmt="decimal"/>
          <w:formProt w:val="false"/>
          <w:textDirection w:val="lrTb"/>
          <w:docGrid w:type="default" w:linePitch="360" w:charSpace="0"/>
        </w:sectPr>
      </w:pPr>
    </w:p>
    <w:p>
      <w:pPr>
        <w:pStyle w:val="Normal"/>
        <w:widowControl/>
        <w:suppressAutoHyphens w:val="true"/>
        <w:bidi w:val="0"/>
        <w:spacing w:lineRule="auto" w:line="240" w:before="0" w:after="0"/>
        <w:ind w:left="0" w:right="170" w:hanging="0"/>
        <w:jc w:val="center"/>
        <w:rPr>
          <w:rFonts w:ascii="Arial" w:hAnsi="Arial"/>
        </w:rPr>
      </w:pPr>
      <w:r>
        <w:rPr>
          <w:rFonts w:cs="Times New Roman"/>
          <w:b/>
          <w:bCs/>
          <w:color w:val="000000" w:themeColor="text1"/>
          <w:spacing w:val="4"/>
          <w:sz w:val="28"/>
          <w:szCs w:val="28"/>
        </w:rPr>
        <w:t xml:space="preserve"> </w:t>
      </w:r>
      <w:r>
        <w:rPr>
          <w:rFonts w:cs="Times New Roman"/>
          <w:b/>
          <w:bCs/>
          <w:color w:val="000000" w:themeColor="text1"/>
          <w:spacing w:val="4"/>
          <w:sz w:val="28"/>
          <w:szCs w:val="28"/>
        </w:rPr>
        <w:t>ОБ ОРГАНИЗАЦИИ  ПРОВЕДЕНИЯ ОЦЕНКИ РЕГУЛИРУЮЩЕГО ВОЗДЕЙСТВИЯ ПРОЕКТА РЕШЕНИЯ УНЕЧСКОГО РАЙОННОГО СОВЕТА НАРОДНЫХ ДЕПУТАТОВ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widowControl/>
        <w:suppressAutoHyphens w:val="true"/>
        <w:bidi w:val="0"/>
        <w:spacing w:lineRule="auto" w:line="240" w:before="0" w:after="0"/>
        <w:ind w:left="0" w:right="170" w:hanging="0"/>
        <w:jc w:val="center"/>
        <w:rPr>
          <w:rFonts w:cs="Times New Roman"/>
          <w:b w:val="false"/>
          <w:bCs w:val="false"/>
          <w:color w:val="000000"/>
          <w:spacing w:val="4"/>
          <w:sz w:val="28"/>
          <w:szCs w:val="28"/>
        </w:rPr>
      </w:pPr>
      <w:r>
        <w:rPr>
          <w:rFonts w:cs="Times New Roman"/>
          <w:b w:val="false"/>
          <w:bCs w:val="false"/>
          <w:color w:val="000000"/>
          <w:spacing w:val="4"/>
          <w:sz w:val="28"/>
          <w:szCs w:val="28"/>
        </w:rPr>
      </w:r>
    </w:p>
    <w:p>
      <w:pPr>
        <w:pStyle w:val="Normal"/>
        <w:tabs>
          <w:tab w:val="clear" w:pos="708"/>
          <w:tab w:val="left" w:pos="5130" w:leader="none"/>
        </w:tabs>
        <w:spacing w:lineRule="auto" w:line="240"/>
        <w:ind w:right="5130" w:hanging="0"/>
        <w:jc w:val="both"/>
        <w:rPr/>
      </w:pPr>
      <w:r>
        <w:rPr>
          <w:rFonts w:cs="Times New Roman" w:ascii="Times New Roman" w:hAnsi="Times New Roman"/>
          <w:sz w:val="24"/>
        </w:rPr>
        <w:t xml:space="preserve">                                                                                                                                                                                                                                                                                                                                                                        </w:t>
      </w:r>
    </w:p>
    <w:p>
      <w:pPr>
        <w:pStyle w:val="Normal"/>
        <w:tabs>
          <w:tab w:val="clear" w:pos="708"/>
          <w:tab w:val="left" w:pos="513" w:leader="none"/>
          <w:tab w:val="left" w:pos="684" w:leader="none"/>
          <w:tab w:val="left" w:pos="709" w:leader="none"/>
        </w:tabs>
        <w:spacing w:lineRule="auto" w:line="240"/>
        <w:jc w:val="both"/>
        <w:rPr/>
      </w:pPr>
      <w:r>
        <w:rPr>
          <w:rFonts w:cs="Times New Roman" w:ascii="Times New Roman" w:hAnsi="Times New Roman"/>
          <w:sz w:val="24"/>
        </w:rPr>
        <w:t xml:space="preserve">    </w:t>
      </w:r>
      <w:r>
        <w:rPr>
          <w:rFonts w:cs="Times New Roman"/>
          <w:sz w:val="24"/>
          <w:szCs w:val="24"/>
        </w:rPr>
        <w:t>В соответствии с Федеральным законом от 31.07.2020 № 248-ФЗ «О государственном контроле (надзоре) и муниципальном контроле в Российской Федерации», Федеральным законом от 20.03.2025 № 33-ФЗ «</w:t>
      </w:r>
      <w:r>
        <w:rPr>
          <w:rFonts w:cs="Times New Roman"/>
          <w:b w:val="false"/>
          <w:i w:val="false"/>
          <w:caps w:val="false"/>
          <w:smallCaps w:val="false"/>
          <w:color w:val="333333"/>
          <w:spacing w:val="0"/>
          <w:sz w:val="24"/>
          <w:szCs w:val="24"/>
        </w:rPr>
        <w:t>Об общих принципах организации  местного</w:t>
      </w:r>
      <w:r>
        <w:rPr>
          <w:rFonts w:cs="Times New Roman"/>
          <w:caps w:val="false"/>
          <w:smallCaps w:val="false"/>
          <w:color w:val="333333"/>
          <w:spacing w:val="0"/>
          <w:sz w:val="24"/>
          <w:szCs w:val="24"/>
        </w:rPr>
        <w:t xml:space="preserve">  </w:t>
      </w:r>
      <w:r>
        <w:rPr>
          <w:rFonts w:cs="Times New Roman"/>
          <w:b w:val="false"/>
          <w:i w:val="false"/>
          <w:caps w:val="false"/>
          <w:smallCaps w:val="false"/>
          <w:color w:val="333333"/>
          <w:spacing w:val="0"/>
          <w:sz w:val="24"/>
          <w:szCs w:val="24"/>
        </w:rPr>
        <w:t xml:space="preserve">самоуправления </w:t>
      </w:r>
      <w:r>
        <w:rPr>
          <w:rFonts w:cs="Times New Roman"/>
          <w:caps w:val="false"/>
          <w:smallCaps w:val="false"/>
          <w:color w:val="333333"/>
          <w:spacing w:val="0"/>
          <w:sz w:val="24"/>
          <w:szCs w:val="24"/>
        </w:rPr>
        <w:t> </w:t>
      </w:r>
      <w:r>
        <w:rPr>
          <w:rFonts w:cs="Times New Roman"/>
          <w:b w:val="false"/>
          <w:i w:val="false"/>
          <w:caps w:val="false"/>
          <w:smallCaps w:val="false"/>
          <w:color w:val="333333"/>
          <w:spacing w:val="0"/>
          <w:sz w:val="24"/>
          <w:szCs w:val="24"/>
        </w:rPr>
        <w:t>в единой системе публичной власти</w:t>
      </w:r>
      <w:r>
        <w:rPr>
          <w:rFonts w:cs="Times New Roman"/>
          <w:sz w:val="24"/>
          <w:szCs w:val="24"/>
        </w:rPr>
        <w:t xml:space="preserve">»,  законом </w:t>
      </w:r>
      <w:r>
        <w:rPr>
          <w:rFonts w:eastAsia="Calibri" w:cs="Times New Roman"/>
          <w:sz w:val="24"/>
          <w:szCs w:val="24"/>
          <w:lang w:eastAsia="en-US"/>
        </w:rPr>
        <w:t xml:space="preserve"> Брянской области  от 01 августа 2014 года № 56-З «О проведении оценки регулирующего воздействия проектов муниципальных правовых актов и экспертизы муниципальных правовых актов»</w:t>
      </w:r>
      <w:r>
        <w:rPr>
          <w:rFonts w:cs="Times New Roman"/>
          <w:sz w:val="24"/>
          <w:szCs w:val="24"/>
        </w:rPr>
        <w:t>, руководствуясь Уставом Унечского муниципального района Брянской области, Администрация Унечского района</w:t>
      </w:r>
    </w:p>
    <w:p>
      <w:pPr>
        <w:pStyle w:val="Normal"/>
        <w:spacing w:lineRule="auto" w:line="276"/>
        <w:ind w:firstLine="709"/>
        <w:jc w:val="both"/>
        <w:rPr>
          <w:rFonts w:ascii="Arial" w:hAnsi="Arial"/>
          <w:b w:val="false"/>
          <w:bCs w:val="false"/>
          <w:sz w:val="24"/>
          <w:szCs w:val="24"/>
        </w:rPr>
      </w:pPr>
      <w:r>
        <w:rPr>
          <w:b w:val="false"/>
          <w:bCs w:val="false"/>
          <w:sz w:val="24"/>
          <w:szCs w:val="24"/>
        </w:rPr>
      </w:r>
    </w:p>
    <w:p>
      <w:pPr>
        <w:pStyle w:val="Normal"/>
        <w:widowControl/>
        <w:suppressAutoHyphens w:val="true"/>
        <w:bidi w:val="0"/>
        <w:spacing w:lineRule="auto" w:line="276" w:before="0" w:after="0"/>
        <w:ind w:left="0" w:right="0" w:hanging="0"/>
        <w:jc w:val="left"/>
        <w:rPr>
          <w:rFonts w:ascii="Arial" w:hAnsi="Arial"/>
          <w:sz w:val="24"/>
          <w:szCs w:val="24"/>
        </w:rPr>
      </w:pPr>
      <w:r>
        <w:rPr>
          <w:rFonts w:cs="Times New Roman"/>
          <w:b w:val="false"/>
          <w:bCs w:val="false"/>
          <w:sz w:val="24"/>
          <w:szCs w:val="24"/>
        </w:rPr>
        <w:t>ПОСТАНОВЛЯЕТ:</w:t>
      </w:r>
    </w:p>
    <w:p>
      <w:pPr>
        <w:pStyle w:val="Normal"/>
        <w:tabs>
          <w:tab w:val="clear" w:pos="708"/>
          <w:tab w:val="left" w:pos="513" w:leader="none"/>
          <w:tab w:val="left" w:pos="684" w:leader="none"/>
        </w:tabs>
        <w:spacing w:lineRule="auto" w:line="240"/>
        <w:jc w:val="both"/>
        <w:rPr>
          <w:rFonts w:ascii="Arial" w:hAnsi="Arial"/>
          <w:sz w:val="24"/>
          <w:szCs w:val="24"/>
        </w:rPr>
      </w:pPr>
      <w:r>
        <w:rPr>
          <w:rFonts w:cs="Times New Roman"/>
          <w:b/>
          <w:bCs/>
          <w:sz w:val="24"/>
          <w:szCs w:val="24"/>
        </w:rPr>
        <w:tab/>
      </w:r>
    </w:p>
    <w:p>
      <w:pPr>
        <w:pStyle w:val="Normal"/>
        <w:numPr>
          <w:ilvl w:val="0"/>
          <w:numId w:val="0"/>
        </w:numPr>
        <w:spacing w:lineRule="auto" w:line="240" w:before="0" w:after="0"/>
        <w:ind w:left="0" w:hanging="0"/>
        <w:jc w:val="both"/>
        <w:outlineLvl w:val="0"/>
        <w:rPr>
          <w:rFonts w:ascii="Arial" w:hAnsi="Arial"/>
          <w:sz w:val="24"/>
          <w:szCs w:val="24"/>
        </w:rPr>
      </w:pPr>
      <w:r>
        <w:rPr>
          <w:spacing w:val="4"/>
          <w:sz w:val="24"/>
          <w:szCs w:val="24"/>
        </w:rPr>
        <w:tab/>
      </w:r>
      <w:r>
        <w:rPr>
          <w:rFonts w:cs="Times New Roman"/>
          <w:spacing w:val="4"/>
          <w:sz w:val="24"/>
          <w:szCs w:val="24"/>
          <w:lang w:eastAsia="ru-RU"/>
        </w:rPr>
        <w:t>1. П</w:t>
      </w:r>
      <w:r>
        <w:rPr>
          <w:rFonts w:cs="Times New Roman"/>
          <w:spacing w:val="4"/>
          <w:sz w:val="24"/>
          <w:szCs w:val="24"/>
          <w:shd w:fill="auto" w:val="clear"/>
          <w:lang w:eastAsia="ru-RU"/>
        </w:rPr>
        <w:t>ровести оценку регулирующего воздействия проекта</w:t>
      </w:r>
      <w:r>
        <w:rPr>
          <w:rFonts w:cs="Times New Roman"/>
          <w:spacing w:val="4"/>
          <w:sz w:val="24"/>
          <w:szCs w:val="24"/>
          <w:shd w:fill="auto" w:val="clear"/>
        </w:rPr>
        <w:t xml:space="preserve"> </w:t>
      </w:r>
      <w:r>
        <w:rPr>
          <w:rFonts w:cs="Times New Roman"/>
          <w:i w:val="false"/>
          <w:iCs w:val="false"/>
          <w:spacing w:val="4"/>
          <w:sz w:val="24"/>
          <w:szCs w:val="24"/>
          <w:shd w:fill="auto" w:val="clear"/>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pacing w:val="4"/>
          <w:sz w:val="24"/>
          <w:szCs w:val="24"/>
          <w:shd w:fill="auto" w:val="clear"/>
        </w:rPr>
        <w:t xml:space="preserve">Положения о муниципальном  контроле </w:t>
      </w:r>
      <w:r>
        <w:rPr>
          <w:rFonts w:cs="times new roman;times"/>
          <w:b w:val="false"/>
          <w:bCs/>
          <w:i w:val="false"/>
          <w:caps w:val="false"/>
          <w:smallCaps w:val="false"/>
          <w:color w:val="333333"/>
          <w:spacing w:val="0"/>
          <w:sz w:val="24"/>
          <w:szCs w:val="24"/>
          <w:shd w:fill="auto" w:val="clear"/>
        </w:rPr>
        <w:t xml:space="preserve">на автомобильном транспорте, городском наземном электрическом транспорте и в дорожном хозяйстве </w:t>
      </w:r>
      <w:r>
        <w:rPr>
          <w:rFonts w:cs="Times New Roman"/>
          <w:bCs/>
          <w:color w:val="000000"/>
          <w:spacing w:val="4"/>
          <w:sz w:val="24"/>
          <w:szCs w:val="24"/>
          <w:shd w:fill="auto" w:val="clear"/>
        </w:rPr>
        <w:t xml:space="preserve"> </w:t>
      </w:r>
      <w:r>
        <w:rPr>
          <w:rFonts w:cs="Times New Roman"/>
          <w:b w:val="false"/>
          <w:bCs w:val="false"/>
          <w:color w:val="000000"/>
          <w:spacing w:val="4"/>
          <w:sz w:val="24"/>
          <w:szCs w:val="24"/>
          <w:shd w:fill="auto" w:val="clear"/>
        </w:rPr>
        <w:t>в границах</w:t>
      </w:r>
      <w:r>
        <w:rPr>
          <w:rFonts w:cs="Times New Roman"/>
          <w:spacing w:val="4"/>
          <w:sz w:val="24"/>
          <w:szCs w:val="24"/>
          <w:shd w:fill="auto" w:val="clear"/>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r>
        <w:rPr>
          <w:rFonts w:cs="Times New Roman"/>
          <w:spacing w:val="4"/>
          <w:sz w:val="24"/>
          <w:szCs w:val="24"/>
        </w:rPr>
        <w:t xml:space="preserve"> применяемого при осуществлении муниципального контроля </w:t>
      </w:r>
      <w:r>
        <w:rPr>
          <w:rFonts w:cs="times new roman;times"/>
          <w:b w:val="false"/>
          <w:bCs/>
          <w:i w:val="false"/>
          <w:caps w:val="false"/>
          <w:smallCaps w:val="false"/>
          <w:color w:val="333333"/>
          <w:spacing w:val="0"/>
          <w:sz w:val="24"/>
          <w:szCs w:val="24"/>
        </w:rPr>
        <w:t xml:space="preserve">на автомобильном транспорте, городском наземном электрическом транспорте и в дорожном хозяйстве </w:t>
      </w:r>
      <w:r>
        <w:rPr>
          <w:rFonts w:cs="Times New Roman"/>
          <w:bCs/>
          <w:color w:val="000000"/>
          <w:spacing w:val="4"/>
          <w:sz w:val="24"/>
          <w:szCs w:val="24"/>
        </w:rPr>
        <w:t xml:space="preserve"> </w:t>
      </w:r>
      <w:r>
        <w:rPr>
          <w:rFonts w:cs="Times New Roman"/>
          <w:b w:val="false"/>
          <w:bCs w:val="false"/>
          <w:color w:val="000000"/>
          <w:spacing w:val="4"/>
          <w:sz w:val="24"/>
          <w:szCs w:val="24"/>
        </w:rPr>
        <w:t xml:space="preserve">в границах </w:t>
      </w:r>
      <w:r>
        <w:rPr>
          <w:rFonts w:cs="Times New Roman"/>
          <w:spacing w:val="4"/>
          <w:sz w:val="24"/>
          <w:szCs w:val="24"/>
        </w:rPr>
        <w:t>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567"/>
        <w:jc w:val="both"/>
        <w:rPr>
          <w:rFonts w:ascii="Arial" w:hAnsi="Arial"/>
          <w:sz w:val="24"/>
          <w:szCs w:val="24"/>
        </w:rPr>
      </w:pPr>
      <w:r>
        <w:rPr>
          <w:rFonts w:cs="Times New Roman"/>
          <w:sz w:val="24"/>
          <w:szCs w:val="24"/>
          <w:lang w:eastAsia="ru-RU"/>
        </w:rPr>
        <w:t xml:space="preserve">2. Провести с 21 ноября  по 11 декабря  2025 года </w:t>
      </w:r>
      <w:r>
        <w:rPr>
          <w:rFonts w:eastAsia="Calibri" w:cs="Times New Roman"/>
          <w:sz w:val="24"/>
          <w:szCs w:val="24"/>
          <w:lang w:eastAsia="en-US"/>
        </w:rPr>
        <w:t xml:space="preserve">публичные  </w:t>
      </w:r>
      <w:r>
        <w:rPr>
          <w:rFonts w:cs="Times New Roman"/>
          <w:sz w:val="24"/>
          <w:szCs w:val="24"/>
          <w:lang w:eastAsia="ru-RU"/>
        </w:rPr>
        <w:t xml:space="preserve">общественные обсуждения(публичные консультации) проекта </w:t>
      </w:r>
      <w:r>
        <w:rPr>
          <w:rFonts w:cs="Times New Roman"/>
          <w:i w:val="false"/>
          <w:iCs w:val="false"/>
          <w:sz w:val="24"/>
          <w:szCs w:val="24"/>
          <w:shd w:fill="auto" w:val="clear"/>
          <w:lang w:eastAsia="ru-RU"/>
        </w:rPr>
        <w:t xml:space="preserve">Решения Унечского районного совета народных депутатов  Унечского муниципального района  Брянской области «Об утверждении </w:t>
      </w:r>
      <w:r>
        <w:rPr>
          <w:rFonts w:cs="Times New Roman"/>
          <w:sz w:val="24"/>
          <w:szCs w:val="24"/>
        </w:rPr>
        <w:t xml:space="preserve">Положения о муниципальном контроле </w:t>
      </w:r>
      <w:r>
        <w:rPr>
          <w:rFonts w:cs="times new roman;times"/>
          <w:b w:val="false"/>
          <w:bCs/>
          <w:i w:val="false"/>
          <w:caps w:val="false"/>
          <w:smallCaps w:val="false"/>
          <w:color w:val="333333"/>
          <w:spacing w:val="0"/>
          <w:sz w:val="24"/>
          <w:szCs w:val="24"/>
        </w:rPr>
        <w:t xml:space="preserve">на автомобильном транспорте, городском наземном электрическом транспорте и в дорожном хозяйстве </w:t>
      </w:r>
      <w:r>
        <w:rPr>
          <w:rFonts w:cs="Times New Roman"/>
          <w:bCs/>
          <w:color w:val="000000"/>
          <w:sz w:val="24"/>
          <w:szCs w:val="24"/>
        </w:rPr>
        <w:t xml:space="preserve"> </w:t>
      </w:r>
      <w:r>
        <w:rPr>
          <w:rFonts w:cs="Times New Roman"/>
          <w:b w:val="false"/>
          <w:bCs w:val="false"/>
          <w:color w:val="000000"/>
          <w:sz w:val="24"/>
          <w:szCs w:val="24"/>
        </w:rPr>
        <w:t>в границах</w:t>
      </w:r>
      <w:r>
        <w:rPr>
          <w:rFonts w:cs="Times New Roman"/>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 </w:t>
      </w:r>
    </w:p>
    <w:p>
      <w:pPr>
        <w:pStyle w:val="Normal"/>
        <w:widowControl/>
        <w:suppressAutoHyphens w:val="true"/>
        <w:bidi w:val="0"/>
        <w:spacing w:lineRule="auto" w:line="240" w:before="0" w:after="0"/>
        <w:ind w:left="0" w:right="0" w:firstLine="624"/>
        <w:jc w:val="both"/>
        <w:rPr>
          <w:rFonts w:ascii="Arial" w:hAnsi="Arial"/>
          <w:sz w:val="24"/>
          <w:szCs w:val="24"/>
        </w:rPr>
      </w:pPr>
      <w:r>
        <w:rPr>
          <w:rFonts w:cs="Times New Roman"/>
          <w:sz w:val="24"/>
          <w:szCs w:val="24"/>
        </w:rPr>
        <w:t>3. В целях организации публичных консультаций разместить на официальном сайте  администрации Унечского района в информационно-телекоммуникационной сети «Интернет»:«www.unradm.ru».</w:t>
      </w:r>
    </w:p>
    <w:p>
      <w:pPr>
        <w:pStyle w:val="Normal"/>
        <w:spacing w:lineRule="auto" w:line="240" w:before="0" w:after="0"/>
        <w:ind w:firstLine="709"/>
        <w:jc w:val="both"/>
        <w:rPr>
          <w:rFonts w:ascii="Arial" w:hAnsi="Arial"/>
          <w:sz w:val="24"/>
          <w:szCs w:val="24"/>
        </w:rPr>
      </w:pPr>
      <w:r>
        <w:rPr>
          <w:rFonts w:cs="Times New Roman"/>
          <w:sz w:val="24"/>
          <w:szCs w:val="24"/>
        </w:rPr>
        <w:t xml:space="preserve">- проект Решения «Об утверждении Положения о муниципальном  контроле </w:t>
      </w:r>
      <w:r>
        <w:rPr>
          <w:rFonts w:cs="times new roman;times"/>
          <w:b w:val="false"/>
          <w:bCs/>
          <w:i w:val="false"/>
          <w:caps w:val="false"/>
          <w:smallCaps w:val="false"/>
          <w:color w:val="333333"/>
          <w:spacing w:val="0"/>
          <w:sz w:val="24"/>
          <w:szCs w:val="24"/>
        </w:rPr>
        <w:t xml:space="preserve">на автомобильном транспорте, городском наземном электрическом транспорте и в дорожном хозяйстве </w:t>
      </w:r>
      <w:r>
        <w:rPr>
          <w:rFonts w:cs="Times New Roman"/>
          <w:bCs/>
          <w:color w:val="000000"/>
          <w:sz w:val="24"/>
          <w:szCs w:val="24"/>
        </w:rPr>
        <w:t xml:space="preserve"> </w:t>
      </w:r>
      <w:r>
        <w:rPr>
          <w:rFonts w:cs="Times New Roman"/>
          <w:b w:val="false"/>
          <w:bCs w:val="false"/>
          <w:color w:val="000000"/>
          <w:sz w:val="24"/>
          <w:szCs w:val="24"/>
        </w:rPr>
        <w:t>в границах</w:t>
      </w:r>
      <w:r>
        <w:rPr>
          <w:rFonts w:cs="Times New Roman"/>
          <w:sz w:val="24"/>
          <w:szCs w:val="24"/>
        </w:rPr>
        <w:t xml:space="preserve"> Унечского муниципального района Брянской области, в том числе границах сельских поселений  Унечского муниципального района Брянской области»;</w:t>
      </w:r>
    </w:p>
    <w:p>
      <w:pPr>
        <w:pStyle w:val="Normal"/>
        <w:spacing w:lineRule="auto" w:line="240" w:before="0" w:after="0"/>
        <w:ind w:firstLine="709"/>
        <w:jc w:val="both"/>
        <w:rPr>
          <w:rFonts w:ascii="Arial" w:hAnsi="Arial"/>
          <w:sz w:val="24"/>
          <w:szCs w:val="24"/>
        </w:rPr>
      </w:pPr>
      <w:r>
        <w:rPr>
          <w:rFonts w:cs="Times New Roman"/>
          <w:sz w:val="24"/>
          <w:szCs w:val="24"/>
        </w:rPr>
        <w:t>- уведомление о проведении публичный консультаций;</w:t>
      </w:r>
    </w:p>
    <w:p>
      <w:pPr>
        <w:pStyle w:val="Normal"/>
        <w:spacing w:lineRule="auto" w:line="240" w:before="0" w:after="0"/>
        <w:ind w:firstLine="709"/>
        <w:jc w:val="both"/>
        <w:rPr>
          <w:rFonts w:ascii="Arial" w:hAnsi="Arial"/>
          <w:sz w:val="24"/>
          <w:szCs w:val="24"/>
        </w:rPr>
      </w:pPr>
      <w:r>
        <w:rPr>
          <w:rFonts w:cs="Times New Roman"/>
          <w:sz w:val="24"/>
          <w:szCs w:val="24"/>
        </w:rPr>
        <w:t>- итоговый документ (сводный отчет о проведении оценки регулирующего воздействия).</w:t>
      </w:r>
    </w:p>
    <w:p>
      <w:pPr>
        <w:pStyle w:val="Normal"/>
        <w:spacing w:lineRule="auto" w:line="240" w:before="0" w:after="0"/>
        <w:jc w:val="both"/>
        <w:rPr>
          <w:rFonts w:ascii="Arial" w:hAnsi="Arial"/>
          <w:sz w:val="24"/>
          <w:szCs w:val="24"/>
        </w:rPr>
      </w:pPr>
      <w:r>
        <w:rPr>
          <w:rFonts w:cs="Times New Roman"/>
          <w:sz w:val="24"/>
          <w:szCs w:val="24"/>
        </w:rPr>
        <w:tab/>
        <w:t>4</w:t>
      </w:r>
      <w:r>
        <w:rPr>
          <w:rFonts w:cs="Times New Roman"/>
          <w:sz w:val="24"/>
          <w:szCs w:val="24"/>
          <w:lang w:eastAsia="ru-RU"/>
        </w:rPr>
        <w:t xml:space="preserve">. </w:t>
      </w:r>
      <w:r>
        <w:rPr>
          <w:rFonts w:cs="Times New Roman"/>
          <w:sz w:val="24"/>
          <w:szCs w:val="24"/>
        </w:rPr>
        <w:t>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«www.unradm.ru».</w:t>
      </w:r>
    </w:p>
    <w:p>
      <w:pPr>
        <w:pStyle w:val="Normal"/>
        <w:spacing w:lineRule="auto" w:line="240" w:before="0" w:after="0"/>
        <w:jc w:val="both"/>
        <w:rPr>
          <w:rFonts w:ascii="Arial" w:hAnsi="Arial"/>
          <w:sz w:val="24"/>
          <w:szCs w:val="24"/>
        </w:rPr>
      </w:pPr>
      <w:r>
        <w:rPr>
          <w:rFonts w:cs="Times New Roman"/>
          <w:sz w:val="24"/>
          <w:szCs w:val="24"/>
        </w:rPr>
        <w:tab/>
        <w:t>5. Контроль  за исполнением  настоящего постановления  возложить на заместителя главы администрации района, курирующего соответствующее  направление деятельности.</w:t>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Arial" w:hAnsi="Arial" w:cs="Times New Roman"/>
          <w:sz w:val="24"/>
          <w:szCs w:val="24"/>
        </w:rPr>
      </w:pPr>
      <w:r>
        <w:rPr>
          <w:rFonts w:cs="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8080" w:leader="none"/>
        </w:tabs>
        <w:spacing w:lineRule="auto" w:line="240" w:before="0" w:after="0"/>
        <w:jc w:val="right"/>
        <w:rPr>
          <w:rFonts w:ascii="Arial" w:hAnsi="Arial"/>
          <w:sz w:val="24"/>
          <w:szCs w:val="24"/>
        </w:rPr>
      </w:pPr>
      <w:r>
        <w:rPr>
          <w:rFonts w:cs="Times New Roman"/>
          <w:bCs/>
          <w:sz w:val="24"/>
          <w:szCs w:val="24"/>
        </w:rPr>
        <w:t>Исполняющий обязанности</w:t>
      </w:r>
    </w:p>
    <w:p>
      <w:pPr>
        <w:pStyle w:val="Normal"/>
        <w:tabs>
          <w:tab w:val="clear" w:pos="708"/>
          <w:tab w:val="left" w:pos="8080" w:leader="none"/>
        </w:tabs>
        <w:spacing w:lineRule="auto" w:line="240" w:before="0" w:after="0"/>
        <w:jc w:val="right"/>
        <w:rPr>
          <w:rFonts w:ascii="Arial" w:hAnsi="Arial"/>
          <w:sz w:val="24"/>
          <w:szCs w:val="24"/>
        </w:rPr>
      </w:pPr>
      <w:r>
        <w:rPr>
          <w:rFonts w:cs="Times New Roman"/>
          <w:sz w:val="24"/>
          <w:szCs w:val="24"/>
        </w:rPr>
        <w:t xml:space="preserve">     </w:t>
      </w:r>
      <w:r>
        <w:rPr>
          <w:rFonts w:cs="Times New Roman"/>
          <w:sz w:val="24"/>
          <w:szCs w:val="24"/>
        </w:rPr>
        <w:t>главы администрации района                                                                                  И.М. Волкович</w:t>
      </w:r>
    </w:p>
    <w:p>
      <w:pPr>
        <w:pStyle w:val="Normal"/>
        <w:spacing w:lineRule="auto" w:line="240" w:before="0" w:after="0"/>
        <w:jc w:val="right"/>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Arial" w:hAnsi="Arial"/>
          <w:sz w:val="24"/>
          <w:szCs w:val="24"/>
        </w:rPr>
      </w:pPr>
      <w:r>
        <w:rPr>
          <w:rFonts w:cs="Times New Roman"/>
          <w:sz w:val="24"/>
          <w:szCs w:val="24"/>
        </w:rPr>
        <w:t>Исполнитель:</w:t>
      </w:r>
    </w:p>
    <w:p>
      <w:pPr>
        <w:pStyle w:val="Normal"/>
        <w:spacing w:lineRule="auto" w:line="240" w:before="0" w:after="0"/>
        <w:jc w:val="both"/>
        <w:rPr>
          <w:rFonts w:ascii="Arial" w:hAnsi="Arial"/>
          <w:sz w:val="24"/>
          <w:szCs w:val="24"/>
        </w:rPr>
      </w:pPr>
      <w:r>
        <w:rPr>
          <w:rFonts w:cs="Times New Roman"/>
          <w:sz w:val="24"/>
          <w:szCs w:val="24"/>
        </w:rPr>
        <w:t>главный специалист сектора контроля                                                     В.А. Людькова</w:t>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cs="Times New Roman"/>
          <w:color w:val="000000"/>
          <w:sz w:val="24"/>
          <w:szCs w:val="24"/>
        </w:rPr>
      </w:pPr>
      <w:r>
        <w:rPr>
          <w:rFonts w:cs="Times New Roman"/>
          <w:color w:val="000000"/>
          <w:sz w:val="24"/>
          <w:szCs w:val="24"/>
        </w:rPr>
      </w:r>
    </w:p>
    <w:p>
      <w:pPr>
        <w:pStyle w:val="Normal"/>
        <w:tabs>
          <w:tab w:val="clear" w:pos="708"/>
          <w:tab w:val="left" w:pos="7938" w:leader="none"/>
        </w:tabs>
        <w:spacing w:lineRule="auto" w:line="240" w:before="0" w:after="0"/>
        <w:jc w:val="both"/>
        <w:rPr>
          <w:rFonts w:ascii="Arial" w:hAnsi="Arial"/>
          <w:sz w:val="24"/>
          <w:szCs w:val="24"/>
        </w:rPr>
      </w:pPr>
      <w:r>
        <w:rPr>
          <w:rFonts w:cs="Times New Roman"/>
          <w:sz w:val="24"/>
          <w:szCs w:val="24"/>
        </w:rPr>
        <w:t>Согласовано:</w:t>
      </w:r>
    </w:p>
    <w:p>
      <w:pPr>
        <w:pStyle w:val="Normal"/>
        <w:tabs>
          <w:tab w:val="clear" w:pos="708"/>
          <w:tab w:val="left" w:pos="7655" w:leader="none"/>
          <w:tab w:val="left" w:pos="7938" w:leader="none"/>
        </w:tabs>
        <w:spacing w:lineRule="auto" w:line="240" w:before="0" w:after="0"/>
        <w:ind w:left="0" w:right="-126" w:hanging="0"/>
        <w:jc w:val="both"/>
        <w:rPr>
          <w:rFonts w:ascii="Arial" w:hAnsi="Arial"/>
          <w:sz w:val="24"/>
          <w:szCs w:val="24"/>
        </w:rPr>
      </w:pPr>
      <w:r>
        <w:rPr>
          <w:rFonts w:eastAsia="Times New Roman" w:cs="Times New Roman"/>
          <w:sz w:val="24"/>
          <w:szCs w:val="24"/>
        </w:rPr>
        <w:t xml:space="preserve">                                          </w:t>
      </w:r>
    </w:p>
    <w:p>
      <w:pPr>
        <w:pStyle w:val="Normal"/>
        <w:spacing w:lineRule="auto" w:line="240" w:before="0" w:after="0"/>
        <w:rPr>
          <w:rFonts w:ascii="Arial" w:hAnsi="Arial"/>
          <w:sz w:val="24"/>
          <w:szCs w:val="24"/>
        </w:rPr>
      </w:pPr>
      <w:r>
        <w:rPr>
          <w:rFonts w:cs="Times New Roman"/>
          <w:sz w:val="24"/>
          <w:szCs w:val="24"/>
        </w:rPr>
        <w:t>управляющий делами</w:t>
        <w:tab/>
        <w:tab/>
        <w:tab/>
        <w:tab/>
        <w:tab/>
        <w:tab/>
        <w:t xml:space="preserve">                      О.В. Свиридова       </w:t>
        <w:tab/>
      </w:r>
    </w:p>
    <w:p>
      <w:pPr>
        <w:pStyle w:val="Normal"/>
        <w:spacing w:lineRule="auto" w:line="240" w:before="0" w:after="0"/>
        <w:jc w:val="both"/>
        <w:rPr>
          <w:rFonts w:ascii="Arial" w:hAnsi="Arial"/>
          <w:sz w:val="24"/>
          <w:szCs w:val="24"/>
        </w:rPr>
      </w:pPr>
      <w:r>
        <w:rPr>
          <w:rFonts w:cs="Times New Roman"/>
          <w:bCs/>
          <w:sz w:val="24"/>
          <w:szCs w:val="24"/>
        </w:rPr>
        <w:t>исполняющий обязанности</w:t>
      </w:r>
      <w:r>
        <w:rPr>
          <w:bCs/>
          <w:sz w:val="24"/>
          <w:szCs w:val="24"/>
        </w:rPr>
        <w:t xml:space="preserve"> начальника </w:t>
      </w:r>
    </w:p>
    <w:p>
      <w:pPr>
        <w:pStyle w:val="Normal"/>
        <w:spacing w:lineRule="auto" w:line="240" w:before="0" w:after="0"/>
        <w:jc w:val="both"/>
        <w:rPr>
          <w:rFonts w:ascii="Arial" w:hAnsi="Arial"/>
          <w:sz w:val="24"/>
          <w:szCs w:val="24"/>
        </w:rPr>
      </w:pPr>
      <w:r>
        <w:rPr>
          <w:bCs/>
          <w:sz w:val="24"/>
          <w:szCs w:val="24"/>
        </w:rPr>
        <w:t>юридического  отдела</w:t>
        <w:tab/>
        <w:tab/>
        <w:tab/>
        <w:tab/>
        <w:tab/>
        <w:t xml:space="preserve">                                      М.С. Зайцев</w:t>
      </w:r>
    </w:p>
    <w:p>
      <w:pPr>
        <w:pStyle w:val="Normal"/>
        <w:spacing w:lineRule="auto" w:line="240" w:before="0" w:after="0"/>
        <w:rPr>
          <w:rFonts w:ascii="Arial" w:hAnsi="Arial" w:cs="Times New Roman"/>
          <w:sz w:val="24"/>
          <w:szCs w:val="24"/>
        </w:rPr>
      </w:pPr>
      <w:r>
        <w:rPr>
          <w:rFonts w:cs="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p>
    <w:p>
      <w:pPr>
        <w:pStyle w:val="Normal"/>
        <w:numPr>
          <w:ilvl w:val="0"/>
          <w:numId w:val="0"/>
        </w:numPr>
        <w:spacing w:lineRule="auto" w:line="240" w:before="240" w:after="60"/>
        <w:ind w:left="0" w:right="0" w:hanging="0"/>
        <w:jc w:val="center"/>
        <w:textAlignment w:val="auto"/>
        <w:outlineLvl w:val="0"/>
        <w:rPr/>
      </w:pPr>
      <w:r>
        <w:rPr>
          <w:rFonts w:eastAsia="Times New Roman" w:cs="Times New Roman" w:ascii="Times New Roman" w:hAnsi="Times New Roman"/>
          <w:b w:val="false"/>
          <w:bCs w:val="false"/>
          <w:caps/>
          <w:kern w:val="0"/>
          <w:sz w:val="28"/>
          <w:szCs w:val="28"/>
          <w:lang w:eastAsia="ru-RU"/>
        </w:rPr>
        <w:t xml:space="preserve">                                                    </w:t>
      </w:r>
      <w:r>
        <w:rPr>
          <w:rFonts w:eastAsia="Times New Roman" w:cs="Times New Roman" w:ascii="Times New Roman" w:hAnsi="Times New Roman"/>
          <w:b w:val="false"/>
          <w:bCs w:val="false"/>
          <w:caps/>
          <w:kern w:val="0"/>
          <w:sz w:val="28"/>
          <w:szCs w:val="28"/>
          <w:lang w:eastAsia="ru-RU"/>
        </w:rPr>
        <w:t>ПРОЕКТ</w:t>
      </w:r>
    </w:p>
    <w:p>
      <w:pPr>
        <w:pStyle w:val="Title"/>
        <w:spacing w:before="0" w:after="120"/>
        <w:rPr>
          <w:sz w:val="28"/>
          <w:szCs w:val="28"/>
        </w:rPr>
      </w:pPr>
      <w:r>
        <w:rPr>
          <w:rFonts w:cs="Times New Roman" w:ascii="Times New Roman" w:hAnsi="Times New Roman"/>
          <w:b/>
          <w:bCs/>
          <w:caps/>
          <w:sz w:val="28"/>
          <w:szCs w:val="28"/>
        </w:rPr>
        <w:t>Унечский муниципальный район БРЯНСКой ОБЛАСТи</w:t>
      </w:r>
    </w:p>
    <w:p>
      <w:pPr>
        <w:pStyle w:val="Normal"/>
        <w:widowControl/>
        <w:suppressAutoHyphens w:val="false"/>
        <w:spacing w:lineRule="auto" w:line="360" w:before="0" w:after="0"/>
        <w:jc w:val="center"/>
        <w:textAlignment w:val="auto"/>
        <w:rPr>
          <w:sz w:val="28"/>
          <w:szCs w:val="28"/>
        </w:rPr>
      </w:pPr>
      <w:r>
        <w:rPr>
          <w:rFonts w:cs="Times New Roman" w:ascii="Times New Roman" w:hAnsi="Times New Roman"/>
          <w:sz w:val="28"/>
          <w:szCs w:val="28"/>
        </w:rPr>
        <w:t>УНЕЧСКИЙ РАЙОННЫЙ СОВЕТ НАРОДНЫХ ДЕПУТАТОВ</w:t>
      </w:r>
    </w:p>
    <w:tbl>
      <w:tblPr>
        <w:tblW w:w="9571" w:type="dxa"/>
        <w:jc w:val="left"/>
        <w:tblInd w:w="-109" w:type="dxa"/>
        <w:tblLayout w:type="fixed"/>
        <w:tblCellMar>
          <w:top w:w="0" w:type="dxa"/>
          <w:left w:w="108" w:type="dxa"/>
          <w:bottom w:w="0" w:type="dxa"/>
          <w:right w:w="108" w:type="dxa"/>
        </w:tblCellMar>
      </w:tblPr>
      <w:tblGrid>
        <w:gridCol w:w="9571"/>
      </w:tblGrid>
      <w:tr>
        <w:trPr>
          <w:trHeight w:val="664" w:hRule="atLeast"/>
        </w:trPr>
        <w:tc>
          <w:tcPr>
            <w:tcW w:w="9571" w:type="dxa"/>
            <w:tcBorders>
              <w:top w:val="double" w:sz="12" w:space="0" w:color="00000A"/>
            </w:tcBorders>
          </w:tcPr>
          <w:p>
            <w:pPr>
              <w:pStyle w:val="Standard"/>
              <w:widowControl w:val="false"/>
              <w:spacing w:before="240" w:after="240"/>
              <w:jc w:val="center"/>
              <w:rPr>
                <w:sz w:val="28"/>
                <w:szCs w:val="28"/>
              </w:rPr>
            </w:pPr>
            <w:r>
              <w:rPr>
                <w:rFonts w:cs="Times New Roman"/>
                <w:b/>
                <w:bCs/>
                <w:sz w:val="28"/>
                <w:szCs w:val="28"/>
                <w:lang w:eastAsia="en-US"/>
              </w:rPr>
              <w:t>РЕШЕНИЕ</w:t>
            </w:r>
          </w:p>
        </w:tc>
      </w:tr>
    </w:tbl>
    <w:p>
      <w:pPr>
        <w:pStyle w:val="Standard"/>
        <w:rPr/>
      </w:pPr>
      <w:r>
        <w:rPr/>
      </w:r>
    </w:p>
    <w:p>
      <w:pPr>
        <w:pStyle w:val="Normal"/>
        <w:widowControl w:val="false"/>
        <w:spacing w:lineRule="auto" w:line="240"/>
        <w:rPr/>
      </w:pPr>
      <w:r>
        <w:rPr>
          <w:rFonts w:eastAsia="Times New Roman" w:cs="Times New Roman" w:ascii="Times New Roman" w:hAnsi="Times New Roman"/>
          <w:b w:val="false"/>
          <w:bCs w:val="false"/>
          <w:sz w:val="16"/>
          <w:szCs w:val="16"/>
          <w:u w:val="single"/>
          <w:lang w:eastAsia="en-US"/>
        </w:rPr>
        <w:t xml:space="preserve">от               </w:t>
      </w:r>
      <w:r>
        <w:rPr>
          <w:rFonts w:eastAsia="Times New Roman" w:cs="Times New Roman" w:ascii="Times New Roman" w:hAnsi="Times New Roman"/>
          <w:b w:val="false"/>
          <w:bCs w:val="false"/>
          <w:sz w:val="16"/>
          <w:szCs w:val="16"/>
          <w:u w:val="none"/>
          <w:lang w:eastAsia="en-US"/>
        </w:rPr>
        <w:t xml:space="preserve"> </w:t>
      </w:r>
      <w:r>
        <w:rPr>
          <w:rFonts w:cs="Times New Roman" w:ascii="Times New Roman" w:hAnsi="Times New Roman"/>
          <w:b w:val="false"/>
          <w:bCs w:val="false"/>
          <w:sz w:val="16"/>
          <w:szCs w:val="16"/>
          <w:u w:val="none"/>
          <w:lang w:eastAsia="en-US"/>
        </w:rPr>
        <w:t xml:space="preserve"> №  </w:t>
      </w:r>
      <w:r>
        <w:rPr>
          <w:rFonts w:cs="Times New Roman" w:ascii="Times New Roman" w:hAnsi="Times New Roman"/>
          <w:b w:val="false"/>
          <w:bCs w:val="false"/>
          <w:sz w:val="16"/>
          <w:szCs w:val="16"/>
          <w:u w:val="single"/>
          <w:lang w:eastAsia="en-US"/>
        </w:rPr>
        <w:t>______</w:t>
      </w:r>
    </w:p>
    <w:p>
      <w:pPr>
        <w:pStyle w:val="Normal"/>
        <w:widowControl w:val="false"/>
        <w:spacing w:lineRule="auto" w:line="240"/>
        <w:rPr>
          <w:rFonts w:ascii="Times New Roman" w:hAnsi="Times New Roman" w:cs="Times New Roman"/>
          <w:sz w:val="16"/>
          <w:szCs w:val="16"/>
          <w:lang w:eastAsia="en-US"/>
        </w:rPr>
      </w:pPr>
      <w:r>
        <w:rPr>
          <w:rFonts w:cs="Times New Roman" w:ascii="Times New Roman" w:hAnsi="Times New Roman"/>
          <w:sz w:val="16"/>
          <w:szCs w:val="16"/>
          <w:lang w:eastAsia="en-US"/>
        </w:rPr>
      </w:r>
    </w:p>
    <w:p>
      <w:pPr>
        <w:pStyle w:val="Standard"/>
        <w:widowControl w:val="false"/>
        <w:rPr>
          <w:sz w:val="28"/>
          <w:szCs w:val="28"/>
        </w:rPr>
      </w:pPr>
      <w:r>
        <w:rPr>
          <w:sz w:val="28"/>
          <w:szCs w:val="28"/>
        </w:rPr>
      </w:r>
    </w:p>
    <w:p>
      <w:pPr>
        <w:pStyle w:val="Standard"/>
        <w:ind w:left="0" w:right="4295" w:hanging="0"/>
        <w:jc w:val="both"/>
        <w:rPr>
          <w:rFonts w:ascii="Times New Roman" w:hAnsi="Times New Roman"/>
          <w:sz w:val="28"/>
          <w:szCs w:val="28"/>
        </w:rPr>
      </w:pPr>
      <w:r>
        <w:rPr>
          <w:b w:val="false"/>
          <w:bCs w:val="false"/>
          <w:color w:val="000000"/>
          <w:sz w:val="28"/>
          <w:szCs w:val="28"/>
        </w:rPr>
        <w:t xml:space="preserve">Об утверждении Положения </w:t>
      </w:r>
      <w:r>
        <w:rPr>
          <w:rFonts w:cs="times new roman;times"/>
          <w:b w:val="false"/>
          <w:bCs w:val="false"/>
          <w:color w:val="000000"/>
          <w:sz w:val="28"/>
          <w:szCs w:val="28"/>
        </w:rPr>
        <w:t>о муниципальном контроле на автомобильном транспорте, городском наземном электрическом транспорте и в дорожном хозяйстве</w:t>
      </w:r>
      <w:r>
        <w:rPr>
          <w:b w:val="false"/>
          <w:bCs w:val="false"/>
          <w:color w:val="000000"/>
          <w:sz w:val="28"/>
          <w:szCs w:val="28"/>
        </w:rPr>
        <w:t xml:space="preserve">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Standard"/>
        <w:shd w:val="clear" w:fill="FFFFFF"/>
        <w:ind w:left="0" w:right="0" w:firstLine="567"/>
        <w:jc w:val="both"/>
        <w:rPr>
          <w:rFonts w:ascii="Times New Roman" w:hAnsi="Times New Roman"/>
          <w:b/>
          <w:bCs/>
          <w:color w:val="000000"/>
          <w:sz w:val="28"/>
          <w:szCs w:val="28"/>
        </w:rPr>
      </w:pPr>
      <w:r>
        <w:rPr>
          <w:b/>
          <w:bCs/>
          <w:color w:val="000000"/>
          <w:sz w:val="28"/>
          <w:szCs w:val="28"/>
        </w:rPr>
      </w:r>
    </w:p>
    <w:p>
      <w:pPr>
        <w:pStyle w:val="Standard"/>
        <w:shd w:val="clear" w:fill="FFFFFF"/>
        <w:ind w:left="0" w:right="0" w:firstLine="567"/>
        <w:rPr>
          <w:b/>
          <w:bCs/>
          <w:color w:val="000000"/>
        </w:rPr>
      </w:pPr>
      <w:r>
        <w:rPr>
          <w:b/>
          <w:bCs/>
          <w:color w:val="000000"/>
        </w:rPr>
      </w:r>
    </w:p>
    <w:p>
      <w:pPr>
        <w:pStyle w:val="Standard"/>
        <w:shd w:val="clear" w:fill="FFFFFF"/>
        <w:ind w:left="0" w:right="0" w:firstLine="567"/>
        <w:rPr>
          <w:b/>
          <w:bCs/>
          <w:color w:val="000000"/>
        </w:rPr>
      </w:pPr>
      <w:r>
        <w:rPr>
          <w:b/>
          <w:bCs/>
          <w:color w:val="000000"/>
        </w:rPr>
      </w:r>
    </w:p>
    <w:p>
      <w:pPr>
        <w:pStyle w:val="BodyTextIndent"/>
        <w:spacing w:before="0" w:after="0"/>
        <w:ind w:left="0" w:right="0" w:hanging="0"/>
        <w:jc w:val="both"/>
        <w:rPr/>
      </w:pPr>
      <w:r>
        <w:rPr>
          <w:color w:val="000000"/>
          <w:sz w:val="24"/>
          <w:szCs w:val="24"/>
        </w:rPr>
        <w:t xml:space="preserve">  </w:t>
      </w:r>
      <w:r>
        <w:rPr>
          <w:color w:val="000000"/>
          <w:sz w:val="24"/>
          <w:szCs w:val="24"/>
        </w:rPr>
        <w:tab/>
      </w:r>
      <w:r>
        <w:rPr>
          <w:rFonts w:ascii="Times New Roman" w:hAnsi="Times New Roman"/>
          <w:color w:val="000000"/>
          <w:sz w:val="24"/>
          <w:szCs w:val="24"/>
        </w:rPr>
        <w:t xml:space="preserve"> </w:t>
      </w:r>
      <w:r>
        <w:rPr>
          <w:rFonts w:cs="Times New Roman" w:ascii="Times New Roman" w:hAnsi="Times New Roman"/>
          <w:bCs/>
          <w:color w:val="000000"/>
          <w:sz w:val="24"/>
          <w:szCs w:val="24"/>
        </w:rPr>
        <w:t>В соответствии с Федеральным законом  от 31 июля 2020 года № 248-ФЗ «О государственном контроле (надзоре) и муниципальном контроле в Российской Федерации», Федеральным законом  от 20.03.2025 № 33-ФЗ «</w:t>
      </w:r>
      <w:r>
        <w:rPr>
          <w:rFonts w:cs="Times New Roman" w:ascii="Times New Roman" w:hAnsi="Times New Roman"/>
          <w:b w:val="false"/>
          <w:bCs/>
          <w:i w:val="false"/>
          <w:caps w:val="false"/>
          <w:smallCaps w:val="false"/>
          <w:color w:val="333333"/>
          <w:spacing w:val="0"/>
          <w:sz w:val="24"/>
          <w:szCs w:val="24"/>
        </w:rPr>
        <w:t>Об общих принципах организации  местного</w:t>
      </w:r>
      <w:r>
        <w:rPr>
          <w:rFonts w:cs="Times New Roman" w:ascii="Times New Roman" w:hAnsi="Times New Roman"/>
          <w:bCs/>
          <w:caps w:val="false"/>
          <w:smallCaps w:val="false"/>
          <w:color w:val="333333"/>
          <w:spacing w:val="0"/>
          <w:sz w:val="24"/>
          <w:szCs w:val="24"/>
        </w:rPr>
        <w:t xml:space="preserve">  </w:t>
      </w:r>
      <w:r>
        <w:rPr>
          <w:rFonts w:cs="Times New Roman" w:ascii="Times New Roman" w:hAnsi="Times New Roman"/>
          <w:b w:val="false"/>
          <w:bCs/>
          <w:i w:val="false"/>
          <w:caps w:val="false"/>
          <w:smallCaps w:val="false"/>
          <w:color w:val="333333"/>
          <w:spacing w:val="0"/>
          <w:sz w:val="24"/>
          <w:szCs w:val="24"/>
        </w:rPr>
        <w:t xml:space="preserve">самоуправления </w:t>
      </w:r>
      <w:r>
        <w:rPr>
          <w:rFonts w:cs="Times New Roman" w:ascii="Times New Roman" w:hAnsi="Times New Roman"/>
          <w:bCs/>
          <w:caps w:val="false"/>
          <w:smallCaps w:val="false"/>
          <w:color w:val="333333"/>
          <w:spacing w:val="0"/>
          <w:sz w:val="24"/>
          <w:szCs w:val="24"/>
        </w:rPr>
        <w:t> </w:t>
      </w:r>
      <w:r>
        <w:rPr>
          <w:rFonts w:cs="Times New Roman" w:ascii="Times New Roman" w:hAnsi="Times New Roman"/>
          <w:b w:val="false"/>
          <w:bCs/>
          <w:i w:val="false"/>
          <w:caps w:val="false"/>
          <w:smallCaps w:val="false"/>
          <w:color w:val="333333"/>
          <w:spacing w:val="0"/>
          <w:sz w:val="24"/>
          <w:szCs w:val="24"/>
        </w:rPr>
        <w:t>в единой системе публичной власти</w:t>
      </w:r>
      <w:r>
        <w:rPr>
          <w:rFonts w:cs="Times New Roman" w:ascii="Times New Roman" w:hAnsi="Times New Roman"/>
          <w:bCs/>
          <w:color w:val="000000"/>
          <w:sz w:val="24"/>
          <w:szCs w:val="24"/>
        </w:rPr>
        <w:t>»,</w:t>
      </w:r>
      <w:r>
        <w:rPr>
          <w:rFonts w:ascii="Times New Roman" w:hAnsi="Times New Roman"/>
          <w:bCs/>
          <w:color w:val="000000"/>
          <w:sz w:val="24"/>
          <w:szCs w:val="24"/>
        </w:rPr>
        <w:t xml:space="preserve"> </w:t>
      </w:r>
      <w:r>
        <w:rPr>
          <w:rFonts w:cs="Times New Roman" w:ascii="Times New Roman" w:hAnsi="Times New Roman"/>
          <w:b w:val="false"/>
          <w:bCs w:val="false"/>
          <w:i w:val="false"/>
          <w:caps w:val="false"/>
          <w:smallCaps w:val="false"/>
          <w:color w:val="22272F"/>
          <w:spacing w:val="0"/>
          <w:sz w:val="24"/>
          <w:szCs w:val="24"/>
          <w:shd w:fill="FFFFFF" w:val="clear"/>
        </w:rPr>
        <w:t>Постановление Правительства РФ от 28 апреля 2021 года N 663 "Об утверждении перечня видов федерального государственного контроля (надзора), в отношении которых применяется обязательный досудебный порядок рассмотрения жалоб"</w:t>
      </w:r>
      <w:r>
        <w:rPr>
          <w:rFonts w:ascii="Times New Roman" w:hAnsi="Times New Roman"/>
          <w:bCs/>
          <w:color w:val="000000"/>
          <w:sz w:val="24"/>
          <w:szCs w:val="24"/>
          <w:shd w:fill="FFFFFF" w:val="clear"/>
        </w:rPr>
        <w:t xml:space="preserve"> и отдельные законодательные акты Российской Федерации»,  руководствуясь</w:t>
      </w:r>
      <w:r>
        <w:rPr>
          <w:rFonts w:ascii="Times New Roman" w:hAnsi="Times New Roman"/>
          <w:bCs/>
          <w:color w:val="000000"/>
          <w:sz w:val="24"/>
          <w:szCs w:val="24"/>
        </w:rPr>
        <w:t xml:space="preserve"> Уставом  муниципального образования «Унечский муниципальный район Брянской области», Унечский районный   Совет народных депутатов</w:t>
      </w:r>
    </w:p>
    <w:p>
      <w:pPr>
        <w:pStyle w:val="Standard"/>
        <w:spacing w:before="240" w:after="0"/>
        <w:ind w:left="0" w:right="0" w:firstLine="709"/>
        <w:jc w:val="both"/>
        <w:rPr>
          <w:rFonts w:ascii="Times New Roman" w:hAnsi="Times New Roman"/>
          <w:sz w:val="24"/>
          <w:szCs w:val="24"/>
        </w:rPr>
      </w:pPr>
      <w:r>
        <w:rPr>
          <w:color w:val="000000"/>
          <w:sz w:val="24"/>
          <w:szCs w:val="24"/>
        </w:rPr>
        <w:t>РЕШИЛ</w:t>
      </w:r>
      <w:r>
        <w:rPr>
          <w:sz w:val="24"/>
          <w:szCs w:val="24"/>
        </w:rPr>
        <w:t>:</w:t>
      </w:r>
    </w:p>
    <w:p>
      <w:pPr>
        <w:pStyle w:val="Standard"/>
        <w:shd w:val="clear" w:fill="FFFFFF"/>
        <w:ind w:left="0" w:right="0" w:firstLine="709"/>
        <w:jc w:val="both"/>
        <w:rPr>
          <w:rFonts w:ascii="Times New Roman" w:hAnsi="Times New Roman"/>
          <w:color w:val="000000"/>
          <w:sz w:val="24"/>
          <w:szCs w:val="24"/>
        </w:rPr>
      </w:pPr>
      <w:r>
        <w:rPr>
          <w:color w:val="000000"/>
          <w:sz w:val="24"/>
          <w:szCs w:val="24"/>
        </w:rPr>
      </w:r>
    </w:p>
    <w:p>
      <w:pPr>
        <w:pStyle w:val="Standard"/>
        <w:shd w:val="clear" w:fill="FFFFFF"/>
        <w:ind w:left="0" w:right="0" w:firstLine="709"/>
        <w:jc w:val="both"/>
        <w:rPr>
          <w:rFonts w:ascii="Times New Roman" w:hAnsi="Times New Roman"/>
          <w:sz w:val="24"/>
          <w:szCs w:val="24"/>
        </w:rPr>
      </w:pPr>
      <w:r>
        <w:rPr>
          <w:rFonts w:cs="Times New Roman"/>
          <w:color w:val="000000"/>
          <w:sz w:val="24"/>
          <w:szCs w:val="24"/>
        </w:rPr>
        <w:t>1.</w:t>
      </w:r>
      <w:r>
        <w:rPr>
          <w:rFonts w:cs="Times New Roman"/>
          <w:bCs/>
          <w:color w:val="000000"/>
          <w:sz w:val="24"/>
          <w:szCs w:val="24"/>
        </w:rPr>
        <w:t xml:space="preserve"> Утвердить прилагаемое </w:t>
      </w:r>
      <w:r>
        <w:rPr>
          <w:rFonts w:cs="times new roman;times"/>
          <w:b w:val="false"/>
          <w:bCs/>
          <w:i w:val="false"/>
          <w:caps w:val="false"/>
          <w:smallCaps w:val="false"/>
          <w:color w:val="333333"/>
          <w:spacing w:val="0"/>
          <w:sz w:val="24"/>
          <w:szCs w:val="24"/>
        </w:rPr>
        <w:t xml:space="preserve">Положение о муниципальном контроле на автомобильном транспорте, городском наземном электрическом транспорте и в дорожном хозяйстве </w:t>
      </w:r>
      <w:r>
        <w:rPr>
          <w:rFonts w:cs="Times New Roman"/>
          <w:bCs/>
          <w:color w:val="000000"/>
          <w:sz w:val="24"/>
          <w:szCs w:val="24"/>
        </w:rPr>
        <w:t xml:space="preserve"> </w:t>
      </w:r>
      <w:r>
        <w:rPr>
          <w:rFonts w:cs="Times New Roman"/>
          <w:b w:val="false"/>
          <w:bCs w:val="false"/>
          <w:color w:val="000000"/>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Standard"/>
        <w:shd w:val="clear" w:fill="FFFFFF"/>
        <w:ind w:left="0" w:right="0" w:firstLine="709"/>
        <w:jc w:val="both"/>
        <w:rPr>
          <w:rFonts w:ascii="Times New Roman" w:hAnsi="Times New Roman"/>
          <w:sz w:val="24"/>
          <w:szCs w:val="24"/>
        </w:rPr>
      </w:pPr>
      <w:r>
        <w:rPr>
          <w:rFonts w:eastAsia="Times New Roman" w:cs="Times New Roman"/>
          <w:b w:val="false"/>
          <w:bCs w:val="false"/>
          <w:color w:val="000000"/>
          <w:sz w:val="24"/>
          <w:szCs w:val="24"/>
        </w:rPr>
        <w:t xml:space="preserve"> </w:t>
      </w:r>
      <w:r>
        <w:rPr>
          <w:rFonts w:cs="Times New Roman"/>
          <w:b w:val="false"/>
          <w:bCs/>
          <w:color w:val="000000"/>
          <w:sz w:val="24"/>
          <w:szCs w:val="24"/>
        </w:rPr>
        <w:t>2. Отменить</w:t>
      </w:r>
      <w:r>
        <w:rPr>
          <w:rFonts w:cs="Times New Roman"/>
          <w:b w:val="false"/>
          <w:bCs w:val="false"/>
          <w:color w:val="000000"/>
          <w:sz w:val="24"/>
          <w:szCs w:val="24"/>
        </w:rPr>
        <w:t>:</w:t>
      </w:r>
    </w:p>
    <w:p>
      <w:pPr>
        <w:pStyle w:val="Standard"/>
        <w:shd w:val="clear" w:fill="FFFFFF"/>
        <w:ind w:left="0" w:right="0" w:firstLine="709"/>
        <w:jc w:val="both"/>
        <w:rPr>
          <w:rFonts w:ascii="Times New Roman" w:hAnsi="Times New Roman"/>
          <w:sz w:val="24"/>
          <w:szCs w:val="24"/>
        </w:rPr>
      </w:pPr>
      <w:r>
        <w:rPr>
          <w:rFonts w:cs="Times New Roman"/>
          <w:bCs/>
          <w:color w:val="000000"/>
          <w:sz w:val="24"/>
          <w:szCs w:val="24"/>
        </w:rPr>
        <w:t xml:space="preserve">2.1. </w:t>
      </w:r>
      <w:r>
        <w:rPr>
          <w:rFonts w:cs="Times New Roman"/>
          <w:b w:val="false"/>
          <w:bCs w:val="false"/>
          <w:i w:val="false"/>
          <w:iCs w:val="false"/>
          <w:strike w:val="false"/>
          <w:dstrike w:val="false"/>
          <w:outline w:val="false"/>
          <w:shadow w:val="false"/>
          <w:color w:val="000000"/>
          <w:sz w:val="24"/>
          <w:szCs w:val="24"/>
          <w:u w:val="none"/>
        </w:rPr>
        <w:t xml:space="preserve">Решение Унечского районного Совета народных депутатов от 28.05.2025 №  7-63 «Об утверждении Положения </w:t>
      </w:r>
      <w:r>
        <w:rPr>
          <w:rFonts w:cs="times new roman;times"/>
          <w:b w:val="false"/>
          <w:bCs/>
          <w:i w:val="false"/>
          <w:iCs w:val="false"/>
          <w:caps w:val="false"/>
          <w:smallCaps w:val="false"/>
          <w:strike w:val="false"/>
          <w:dstrike w:val="false"/>
          <w:outline w:val="false"/>
          <w:shadow w:val="false"/>
          <w:color w:val="333333"/>
          <w:spacing w:val="0"/>
          <w:sz w:val="24"/>
          <w:szCs w:val="24"/>
          <w:u w:val="none"/>
        </w:rPr>
        <w:t xml:space="preserve">о муниципальном контроле на автомобильном транспорте, городском наземном электрическом транспорте и в дорожном хозяйстве </w:t>
      </w:r>
      <w:r>
        <w:rPr>
          <w:rFonts w:cs="Times New Roman"/>
          <w:b w:val="false"/>
          <w:bCs w:val="false"/>
          <w:i w:val="false"/>
          <w:iCs w:val="false"/>
          <w:strike w:val="false"/>
          <w:dstrike w:val="false"/>
          <w:outline w:val="false"/>
          <w:shadow w:val="false"/>
          <w:color w:val="000000"/>
          <w:sz w:val="24"/>
          <w:szCs w:val="24"/>
          <w:u w:val="none"/>
        </w:rPr>
        <w:t xml:space="preserve">в границах Унечского муниципального района Брянской </w:t>
      </w:r>
      <w:r>
        <w:rPr>
          <w:rFonts w:cs="Times New Roman"/>
          <w:b w:val="false"/>
          <w:bCs/>
          <w:i w:val="false"/>
          <w:iCs w:val="false"/>
          <w:strike w:val="false"/>
          <w:dstrike w:val="false"/>
          <w:outline w:val="false"/>
          <w:shadow w:val="false"/>
          <w:color w:val="000000"/>
          <w:sz w:val="24"/>
          <w:szCs w:val="24"/>
          <w:u w:val="none"/>
        </w:rPr>
        <w:t xml:space="preserve"> области».</w:t>
      </w:r>
    </w:p>
    <w:p>
      <w:pPr>
        <w:pStyle w:val="Style14"/>
        <w:jc w:val="both"/>
        <w:rPr>
          <w:rFonts w:ascii="Times New Roman" w:hAnsi="Times New Roman"/>
          <w:sz w:val="24"/>
          <w:szCs w:val="24"/>
        </w:rPr>
      </w:pPr>
      <w:r>
        <w:rPr>
          <w:rFonts w:eastAsia="Times New Roman" w:cs="Times New Roman" w:ascii="Times New Roman" w:hAnsi="Times New Roman"/>
          <w:b w:val="false"/>
          <w:bCs w:val="false"/>
          <w:i w:val="false"/>
          <w:iCs w:val="false"/>
          <w:strike w:val="false"/>
          <w:dstrike w:val="false"/>
          <w:outline w:val="false"/>
          <w:shadow w:val="false"/>
          <w:color w:val="000000"/>
          <w:sz w:val="24"/>
          <w:szCs w:val="24"/>
          <w:u w:val="none"/>
        </w:rPr>
        <w:t xml:space="preserve">          </w:t>
      </w:r>
      <w:r>
        <w:rPr>
          <w:rFonts w:cs="Times New Roman" w:ascii="Times New Roman" w:hAnsi="Times New Roman"/>
          <w:bCs/>
          <w:color w:val="auto"/>
          <w:sz w:val="24"/>
          <w:szCs w:val="24"/>
        </w:rPr>
        <w:t>3</w:t>
      </w:r>
      <w:r>
        <w:rPr>
          <w:rFonts w:cs="Times New Roman" w:ascii="Times New Roman" w:hAnsi="Times New Roman"/>
          <w:color w:val="auto"/>
          <w:sz w:val="24"/>
          <w:szCs w:val="24"/>
        </w:rPr>
        <w:t>.</w:t>
      </w:r>
      <w:r>
        <w:rPr>
          <w:rFonts w:cs="Times New Roman" w:ascii="Times New Roman" w:hAnsi="Times New Roman"/>
          <w:sz w:val="24"/>
          <w:szCs w:val="24"/>
        </w:rPr>
        <w:t xml:space="preserve"> 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«Интернет»«www.unradm.ru». </w:t>
      </w:r>
    </w:p>
    <w:p>
      <w:pPr>
        <w:pStyle w:val="Style16"/>
        <w:shd w:val="clear" w:fill="FFFFFF"/>
        <w:ind w:left="0" w:right="0" w:firstLine="698"/>
        <w:jc w:val="left"/>
        <w:rPr>
          <w:rFonts w:ascii="Times New Roman" w:hAnsi="Times New Roman"/>
          <w:sz w:val="24"/>
          <w:szCs w:val="24"/>
        </w:rPr>
      </w:pPr>
      <w:r>
        <w:rPr>
          <w:rFonts w:eastAsia="Times New Roman" w:cs="Times New Roman"/>
          <w:bCs/>
          <w:color w:val="000000"/>
          <w:sz w:val="24"/>
          <w:szCs w:val="24"/>
        </w:rPr>
        <w:t xml:space="preserve">  </w:t>
      </w:r>
      <w:r>
        <w:rPr>
          <w:rFonts w:cs="Times New Roman"/>
          <w:bCs/>
          <w:color w:val="000000"/>
          <w:sz w:val="24"/>
          <w:szCs w:val="24"/>
        </w:rPr>
        <w:t>4. Настоящее решение вступает в силу со дня его официального опубликования.</w:t>
      </w:r>
    </w:p>
    <w:p>
      <w:pPr>
        <w:pStyle w:val="Standard"/>
        <w:numPr>
          <w:ilvl w:val="0"/>
        </w:numPr>
        <w:shd w:val="clear" w:fill="FFFFFF"/>
        <w:tabs>
          <w:tab w:val="clear" w:pos="708"/>
          <w:tab w:val="left" w:pos="709" w:leader="none"/>
          <w:tab w:val="left" w:pos="993" w:leader="none"/>
        </w:tabs>
        <w:ind w:left="0" w:right="0" w:firstLine="682"/>
        <w:jc w:val="left"/>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shd w:val="clear" w:fill="FFFFFF"/>
        <w:tabs>
          <w:tab w:val="clear" w:pos="708"/>
          <w:tab w:val="left" w:pos="709" w:leader="none"/>
          <w:tab w:val="left" w:pos="993" w:leader="none"/>
        </w:tabs>
        <w:ind w:left="0" w:right="0" w:firstLine="682"/>
        <w:jc w:val="both"/>
        <w:rPr>
          <w:rFonts w:ascii="Times New Roman" w:hAnsi="Times New Roman" w:cs="Times New Roman"/>
          <w:color w:val="000000"/>
          <w:sz w:val="24"/>
          <w:szCs w:val="24"/>
        </w:rPr>
      </w:pPr>
      <w:r>
        <w:rPr>
          <w:rFonts w:cs="Times New Roman"/>
          <w:color w:val="000000"/>
          <w:sz w:val="24"/>
          <w:szCs w:val="24"/>
        </w:rPr>
      </w:r>
    </w:p>
    <w:p>
      <w:pPr>
        <w:pStyle w:val="Standard"/>
        <w:tabs>
          <w:tab w:val="clear" w:pos="708"/>
          <w:tab w:val="left" w:pos="2310" w:leader="none"/>
          <w:tab w:val="left" w:pos="7839" w:leader="none"/>
          <w:tab w:val="left" w:pos="7943" w:leader="none"/>
        </w:tabs>
        <w:jc w:val="left"/>
        <w:rPr>
          <w:rFonts w:ascii="Times New Roman" w:hAnsi="Times New Roman" w:cs="Times New Roman"/>
          <w:sz w:val="24"/>
          <w:szCs w:val="24"/>
        </w:rPr>
      </w:pPr>
      <w:r>
        <w:rPr>
          <w:rFonts w:cs="Times New Roman"/>
          <w:sz w:val="24"/>
          <w:szCs w:val="24"/>
        </w:rPr>
        <w:t>Глава Унечского района                                                                                                  А.М. Кусков</w:t>
      </w:r>
    </w:p>
    <w:p>
      <w:pPr>
        <w:pStyle w:val="Standard"/>
        <w:numPr>
          <w:ilvl w:val="0"/>
          <w:numId w:val="0"/>
        </w:numPr>
        <w:tabs>
          <w:tab w:val="clear" w:pos="708"/>
          <w:tab w:val="left" w:pos="4736" w:leader="none"/>
        </w:tabs>
        <w:ind w:left="4536" w:right="0" w:hanging="0"/>
        <w:jc w:val="center"/>
        <w:outlineLvl w:val="0"/>
        <w:rPr>
          <w:rFonts w:ascii="Times New Roman" w:hAnsi="Times New Roman" w:cs="Times New Roman"/>
          <w:sz w:val="24"/>
          <w:szCs w:val="24"/>
        </w:rPr>
      </w:pPr>
      <w:r>
        <w:rPr>
          <w:rFonts w:cs="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Heading1"/>
        <w:suppressAutoHyphens w:val="true"/>
        <w:spacing w:lineRule="auto" w:line="240" w:before="0" w:after="0"/>
        <w:rPr>
          <w:rFonts w:ascii="Times New Roman" w:hAnsi="Times New Roman"/>
          <w:sz w:val="24"/>
          <w:szCs w:val="24"/>
        </w:rPr>
      </w:pPr>
      <w:r>
        <w:rPr>
          <w:rFonts w:cs="Times New Roman"/>
          <w:b w:val="false"/>
          <w:bCs w:val="false"/>
          <w:iCs/>
          <w:sz w:val="24"/>
          <w:szCs w:val="24"/>
        </w:rPr>
        <w:t xml:space="preserve">                                                                </w:t>
      </w:r>
    </w:p>
    <w:p>
      <w:pPr>
        <w:pStyle w:val="Heading1"/>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Heading1"/>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Normal"/>
        <w:tabs>
          <w:tab w:val="clear" w:pos="708"/>
          <w:tab w:val="left" w:pos="709" w:leader="none"/>
        </w:tabs>
        <w:suppressAutoHyphens w:val="true"/>
        <w:spacing w:lineRule="auto" w:line="240" w:before="0" w:after="0"/>
        <w:jc w:val="right"/>
        <w:rPr>
          <w:rFonts w:ascii="Arial" w:hAnsi="Arial"/>
          <w:sz w:val="24"/>
          <w:szCs w:val="24"/>
        </w:rPr>
      </w:pPr>
      <w:r>
        <w:rPr>
          <w:sz w:val="24"/>
          <w:szCs w:val="24"/>
        </w:rPr>
      </w:r>
    </w:p>
    <w:p>
      <w:pPr>
        <w:pStyle w:val="Heading1"/>
        <w:tabs>
          <w:tab w:val="clear" w:pos="708"/>
          <w:tab w:val="left" w:pos="709" w:leader="none"/>
        </w:tabs>
        <w:suppressAutoHyphens w:val="true"/>
        <w:spacing w:lineRule="auto" w:line="240" w:before="0" w:after="0"/>
        <w:jc w:val="right"/>
        <w:rPr>
          <w:rFonts w:ascii="Times New Roman" w:hAnsi="Times New Roman"/>
          <w:sz w:val="24"/>
          <w:szCs w:val="24"/>
        </w:rPr>
      </w:pPr>
      <w:r>
        <w:rPr>
          <w:rFonts w:cs="Times New Roman" w:ascii="Times New Roman" w:hAnsi="Times New Roman"/>
          <w:b w:val="false"/>
          <w:bCs w:val="false"/>
          <w:iCs/>
          <w:sz w:val="24"/>
          <w:szCs w:val="24"/>
        </w:rPr>
        <w:t xml:space="preserve"> </w:t>
      </w:r>
      <w:r>
        <w:rPr>
          <w:rFonts w:cs="Times New Roman" w:ascii="Times New Roman" w:hAnsi="Times New Roman"/>
          <w:b w:val="false"/>
          <w:bCs w:val="false"/>
          <w:iCs/>
          <w:sz w:val="24"/>
          <w:szCs w:val="24"/>
        </w:rPr>
        <w:t>Приложение № 1</w:t>
      </w:r>
    </w:p>
    <w:p>
      <w:pPr>
        <w:pStyle w:val="Normal"/>
        <w:spacing w:lineRule="auto" w:line="240"/>
        <w:jc w:val="right"/>
        <w:rPr>
          <w:rFonts w:ascii="Times New Roman" w:hAnsi="Times New Roman"/>
          <w:sz w:val="24"/>
          <w:szCs w:val="24"/>
        </w:rPr>
      </w:pPr>
      <w:r>
        <w:rPr>
          <w:rFonts w:cs="Times New Roman" w:ascii="Times New Roman" w:hAnsi="Times New Roman"/>
          <w:sz w:val="24"/>
          <w:szCs w:val="24"/>
        </w:rPr>
        <w:tab/>
        <w:tab/>
        <w:tab/>
        <w:tab/>
        <w:tab/>
        <w:tab/>
        <w:t xml:space="preserve">               к постановлению администрации </w:t>
      </w:r>
    </w:p>
    <w:p>
      <w:pPr>
        <w:pStyle w:val="Normal"/>
        <w:spacing w:lineRule="auto" w:line="240"/>
        <w:jc w:val="right"/>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Унечского района </w:t>
      </w:r>
      <w:r>
        <w:rPr>
          <w:rFonts w:cs="Times New Roman" w:ascii="Times New Roman" w:hAnsi="Times New Roman"/>
          <w:sz w:val="24"/>
          <w:szCs w:val="24"/>
          <w:u w:val="none"/>
        </w:rPr>
        <w:t xml:space="preserve"> от </w:t>
      </w:r>
      <w:r>
        <w:rPr>
          <w:rFonts w:cs="Times New Roman" w:ascii="Times New Roman" w:hAnsi="Times New Roman"/>
          <w:sz w:val="24"/>
          <w:szCs w:val="24"/>
        </w:rPr>
        <w:t xml:space="preserve">                        № </w:t>
      </w:r>
    </w:p>
    <w:p>
      <w:pPr>
        <w:pStyle w:val="Normal"/>
        <w:numPr>
          <w:ilvl w:val="0"/>
          <w:numId w:val="0"/>
        </w:numPr>
        <w:tabs>
          <w:tab w:val="clear" w:pos="708"/>
          <w:tab w:val="left" w:pos="200" w:leader="none"/>
        </w:tabs>
        <w:ind w:left="0" w:right="0" w:firstLine="708"/>
        <w:jc w:val="right"/>
        <w:outlineLvl w:val="0"/>
        <w:rPr>
          <w:rFonts w:ascii="Times New Roman" w:hAnsi="Times New Roman"/>
          <w:sz w:val="24"/>
          <w:szCs w:val="24"/>
        </w:rPr>
      </w:pPr>
      <w:r>
        <w:rPr>
          <w:rFonts w:ascii="Times New Roman" w:hAnsi="Times New Roman"/>
          <w:sz w:val="24"/>
          <w:szCs w:val="24"/>
          <w:shd w:fill="auto" w:val="clear"/>
        </w:rPr>
        <w:t>УТВЕРЖДЕНО</w:t>
      </w:r>
    </w:p>
    <w:p>
      <w:pPr>
        <w:pStyle w:val="Normal"/>
        <w:ind w:left="0" w:right="0" w:firstLine="708"/>
        <w:jc w:val="right"/>
        <w:rPr>
          <w:rFonts w:ascii="Times New Roman" w:hAnsi="Times New Roman"/>
          <w:sz w:val="24"/>
          <w:szCs w:val="24"/>
        </w:rPr>
      </w:pPr>
      <w:r>
        <w:rPr>
          <w:rFonts w:ascii="Times New Roman" w:hAnsi="Times New Roman"/>
          <w:color w:val="000000"/>
          <w:sz w:val="24"/>
          <w:szCs w:val="24"/>
          <w:shd w:fill="auto" w:val="clear"/>
        </w:rPr>
        <w:t>решением  Унечского районного</w:t>
      </w:r>
    </w:p>
    <w:p>
      <w:pPr>
        <w:pStyle w:val="Normal"/>
        <w:ind w:left="0" w:right="0" w:firstLine="708"/>
        <w:jc w:val="right"/>
        <w:rPr>
          <w:rFonts w:ascii="Times New Roman" w:hAnsi="Times New Roman"/>
          <w:sz w:val="24"/>
          <w:szCs w:val="24"/>
        </w:rPr>
      </w:pP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rPr>
        <w:t xml:space="preserve">Совета народных депутатов </w:t>
      </w:r>
    </w:p>
    <w:p>
      <w:pPr>
        <w:pStyle w:val="Normal"/>
        <w:ind w:left="0" w:right="0" w:firstLine="708"/>
        <w:jc w:val="right"/>
        <w:rPr>
          <w:rFonts w:ascii="Times New Roman" w:hAnsi="Times New Roman"/>
          <w:sz w:val="24"/>
          <w:szCs w:val="24"/>
        </w:rPr>
      </w:pPr>
      <w:r>
        <w:rPr>
          <w:rFonts w:ascii="Times New Roman" w:hAnsi="Times New Roman"/>
          <w:sz w:val="24"/>
          <w:szCs w:val="24"/>
          <w:shd w:fill="auto" w:val="clear"/>
        </w:rPr>
        <w:t>от __________ № ___</w:t>
      </w:r>
    </w:p>
    <w:p>
      <w:pPr>
        <w:pStyle w:val="Normal"/>
        <w:widowControl/>
        <w:suppressAutoHyphens w:val="true"/>
        <w:bidi w:val="0"/>
        <w:spacing w:before="0" w:after="0"/>
        <w:ind w:left="0" w:right="0" w:firstLine="708"/>
        <w:jc w:val="both"/>
        <w:rPr>
          <w:rFonts w:ascii="Times New Roman" w:hAnsi="Times New Roman"/>
          <w:sz w:val="24"/>
          <w:szCs w:val="24"/>
        </w:rPr>
      </w:pPr>
      <w:r>
        <w:rPr>
          <w:rFonts w:ascii="Times New Roman" w:hAnsi="Times New Roman"/>
          <w:b/>
          <w:bCs/>
          <w:color w:val="000000"/>
          <w:sz w:val="24"/>
          <w:szCs w:val="24"/>
          <w:u w:val="none"/>
          <w:shd w:fill="auto" w:val="clear"/>
        </w:rPr>
        <w:tab/>
        <w:t xml:space="preserve">Положение </w:t>
      </w:r>
      <w:bookmarkStart w:id="0" w:name="_Hlk192166319"/>
      <w:r>
        <w:rPr>
          <w:rFonts w:ascii="Times New Roman" w:hAnsi="Times New Roman"/>
          <w:b/>
          <w:bCs/>
          <w:color w:val="000000"/>
          <w:sz w:val="24"/>
          <w:szCs w:val="24"/>
          <w:u w:val="none"/>
          <w:shd w:fill="auto" w:val="clear"/>
        </w:rPr>
        <w:t xml:space="preserve">о муниципальном контроле на автомобильном транспорте, городском наземном электрическом транспорте и в дорожном хозяйстве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ConsPlusNormal"/>
        <w:ind w:left="0" w:right="0" w:firstLine="708"/>
        <w:jc w:val="center"/>
        <w:rPr>
          <w:rFonts w:ascii="Times New Roman" w:hAnsi="Times New Roman"/>
          <w:sz w:val="24"/>
          <w:szCs w:val="24"/>
        </w:rPr>
      </w:pPr>
      <w:bookmarkEnd w:id="0"/>
      <w:r>
        <w:rPr>
          <w:rFonts w:cs="Times New Roman" w:ascii="Times New Roman" w:hAnsi="Times New Roman"/>
          <w:b/>
          <w:bCs/>
          <w:color w:val="000000"/>
          <w:sz w:val="24"/>
          <w:szCs w:val="24"/>
        </w:rPr>
        <w:t>1. Общие положения</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1.1. Настоящее Положение </w:t>
      </w:r>
      <w:bookmarkStart w:id="1" w:name="_Hlk211347287"/>
      <w:r>
        <w:rPr>
          <w:rFonts w:cs="Times New Roman" w:ascii="Times New Roman" w:hAnsi="Times New Roman"/>
          <w:bCs/>
          <w:color w:val="000000"/>
          <w:sz w:val="24"/>
          <w:szCs w:val="24"/>
          <w:shd w:fill="auto" w:val="clear"/>
        </w:rPr>
        <w:t>о муниципальном контроле на автомобильном транспорте, городском наземном электрическом транспорте и в дорожном хозяйстве</w:t>
      </w:r>
      <w:bookmarkEnd w:id="1"/>
      <w:r>
        <w:rPr>
          <w:rFonts w:cs="Times New Roman" w:ascii="Times New Roman" w:hAnsi="Times New Roman"/>
          <w:bCs/>
          <w:color w:val="000000"/>
          <w:sz w:val="24"/>
          <w:szCs w:val="24"/>
          <w:shd w:fill="auto" w:val="clear"/>
        </w:rPr>
        <w:t xml:space="preserve">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cs="Times New Roman" w:ascii="Times New Roman" w:hAnsi="Times New Roman"/>
          <w:sz w:val="24"/>
          <w:szCs w:val="24"/>
        </w:rPr>
        <w:t xml:space="preserve">(далее — настоящее Положение) </w:t>
      </w:r>
      <w:r>
        <w:rPr>
          <w:rFonts w:cs="Times New Roman" w:ascii="Times New Roman" w:hAnsi="Times New Roman"/>
          <w:color w:val="000000"/>
          <w:sz w:val="24"/>
          <w:szCs w:val="24"/>
        </w:rPr>
        <w:t xml:space="preserve">устанавливает </w:t>
      </w:r>
      <w:r>
        <w:rPr>
          <w:rFonts w:cs="Times New Roman" w:ascii="Times New Roman" w:hAnsi="Times New Roman"/>
          <w:sz w:val="24"/>
          <w:szCs w:val="24"/>
        </w:rPr>
        <w:t xml:space="preserve">порядок организации и осуществления </w:t>
      </w:r>
      <w:r>
        <w:rPr>
          <w:rFonts w:cs="Times New Roman" w:ascii="Times New Roman" w:hAnsi="Times New Roman"/>
          <w:bCs/>
          <w:color w:val="000000"/>
          <w:sz w:val="24"/>
          <w:szCs w:val="24"/>
          <w:shd w:fill="auto" w:val="clear"/>
        </w:rPr>
        <w:t xml:space="preserve"> 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cs="Times New Roman" w:ascii="Times New Roman" w:hAnsi="Times New Roman"/>
          <w:bCs/>
          <w:color w:val="000000" w:themeColor="text1"/>
          <w:sz w:val="24"/>
          <w:szCs w:val="24"/>
          <w:shd w:fill="auto" w:val="clear"/>
        </w:rPr>
        <w:t xml:space="preserve"> </w:t>
      </w:r>
      <w:r>
        <w:rPr>
          <w:rFonts w:cs="Times New Roman" w:ascii="Times New Roman" w:hAnsi="Times New Roman"/>
          <w:color w:val="000000"/>
          <w:sz w:val="24"/>
          <w:szCs w:val="24"/>
        </w:rPr>
        <w:t xml:space="preserve"> (далее – </w:t>
      </w:r>
      <w:r>
        <w:rPr>
          <w:rFonts w:cs="Times New Roman" w:ascii="Times New Roman" w:hAnsi="Times New Roman"/>
          <w:sz w:val="24"/>
          <w:szCs w:val="24"/>
        </w:rPr>
        <w:t>дорожный контроль).</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1.2. Предметом дорожного контроля является соблюдение контролируемыми лицами обязательных требований:</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1) в области автомобильных дорог и дорожной деятельности, установленных в отношении автомобильных дорог местного значения:</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14"/>
        <w:spacing w:lineRule="auto" w:line="240"/>
        <w:ind w:left="0" w:right="0" w:firstLine="708"/>
        <w:jc w:val="both"/>
        <w:rPr>
          <w:rFonts w:ascii="Times New Roman" w:hAnsi="Times New Roman"/>
          <w:sz w:val="24"/>
          <w:szCs w:val="24"/>
        </w:rPr>
      </w:pPr>
      <w:r>
        <w:rPr>
          <w:rFonts w:ascii="Times New Roman" w:hAnsi="Times New Roman"/>
          <w:color w:val="auto"/>
          <w:sz w:val="24"/>
          <w:szCs w:val="24"/>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1.3.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sectPr>
          <w:type w:val="continuous"/>
          <w:pgSz w:w="11906" w:h="16838"/>
          <w:pgMar w:left="1701" w:right="567" w:gutter="0" w:header="0" w:top="1134" w:footer="0" w:bottom="1134"/>
          <w:formProt w:val="false"/>
          <w:textDirection w:val="lrTb"/>
          <w:docGrid w:type="default" w:linePitch="360" w:charSpace="0"/>
        </w:sectPr>
      </w:pPr>
    </w:p>
    <w:p>
      <w:pPr>
        <w:pStyle w:val="ConsPlusNormal"/>
        <w:ind w:left="0" w:right="0" w:firstLine="708"/>
        <w:jc w:val="both"/>
        <w:rPr>
          <w:rFonts w:ascii="Times New Roman" w:hAnsi="Times New Roman"/>
          <w:sz w:val="24"/>
          <w:szCs w:val="24"/>
        </w:rPr>
      </w:pPr>
      <w:r>
        <w:rPr>
          <w:rFonts w:ascii="Times New Roman" w:hAnsi="Times New Roman"/>
          <w:color w:val="000000"/>
          <w:sz w:val="24"/>
          <w:szCs w:val="24"/>
        </w:rPr>
        <w:t xml:space="preserve">1.4. Дорожный контроль осуществляется администрацией </w:t>
      </w:r>
      <w:r>
        <w:rPr>
          <w:rFonts w:cs="Times New Roman" w:ascii="Times New Roman" w:hAnsi="Times New Roman"/>
          <w:bCs/>
          <w:color w:val="000000"/>
          <w:sz w:val="24"/>
          <w:szCs w:val="24"/>
          <w:shd w:fill="auto" w:val="clear"/>
        </w:rPr>
        <w:t>Унечского муниципального района Брянской области</w:t>
      </w:r>
      <w:r>
        <w:rPr>
          <w:rFonts w:ascii="Times New Roman" w:hAnsi="Times New Roman"/>
          <w:i/>
          <w:iCs/>
          <w:color w:val="000000"/>
          <w:sz w:val="24"/>
          <w:szCs w:val="24"/>
        </w:rPr>
        <w:t xml:space="preserve"> </w:t>
      </w:r>
      <w:r>
        <w:rPr>
          <w:rFonts w:ascii="Times New Roman" w:hAnsi="Times New Roman"/>
          <w:color w:val="000000"/>
          <w:sz w:val="24"/>
          <w:szCs w:val="24"/>
        </w:rPr>
        <w:t xml:space="preserve">(далее – контрольный орган, </w:t>
      </w:r>
      <w:r>
        <w:rPr>
          <w:rFonts w:ascii="Times New Roman" w:hAnsi="Times New Roman"/>
          <w:color w:val="000000"/>
          <w:sz w:val="24"/>
          <w:szCs w:val="24"/>
          <w:shd w:fill="auto" w:val="clear"/>
        </w:rPr>
        <w:t>администрация</w:t>
      </w:r>
      <w:r>
        <w:rPr>
          <w:rFonts w:ascii="Times New Roman" w:hAnsi="Times New Roman"/>
          <w:color w:val="000000"/>
          <w:sz w:val="24"/>
          <w:szCs w:val="24"/>
        </w:rPr>
        <w:t>).</w:t>
      </w:r>
    </w:p>
    <w:p>
      <w:pPr>
        <w:pStyle w:val="ConsPlusNormal"/>
        <w:ind w:left="0" w:right="0" w:firstLine="708"/>
        <w:jc w:val="both"/>
        <w:rPr>
          <w:rFonts w:ascii="Times New Roman" w:hAnsi="Times New Roman"/>
          <w:sz w:val="24"/>
          <w:szCs w:val="24"/>
        </w:rPr>
      </w:pPr>
      <w:r>
        <w:rPr>
          <w:rFonts w:ascii="Times New Roman" w:hAnsi="Times New Roman"/>
          <w:color w:val="000000"/>
          <w:sz w:val="24"/>
          <w:szCs w:val="24"/>
        </w:rPr>
        <w:t>1.5. Должностными лицами администрации, уполномоченными осуществлять дорожный контроль, являются :</w:t>
      </w:r>
    </w:p>
    <w:p>
      <w:pPr>
        <w:pStyle w:val="Normal"/>
        <w:spacing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глава администрации района;</w:t>
      </w:r>
    </w:p>
    <w:p>
      <w:pPr>
        <w:pStyle w:val="Normal"/>
        <w:spacing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исполняющий обязанности главы администрации района;</w:t>
      </w:r>
    </w:p>
    <w:p>
      <w:pPr>
        <w:pStyle w:val="Normal"/>
        <w:spacing w:before="0" w:after="0"/>
        <w:ind w:left="0" w:right="0" w:firstLine="708"/>
        <w:contextualSpacing/>
        <w:jc w:val="both"/>
        <w:rPr>
          <w:rFonts w:ascii="Times New Roman" w:hAnsi="Times New Roman"/>
          <w:sz w:val="24"/>
          <w:szCs w:val="24"/>
        </w:rPr>
      </w:pPr>
      <w:r>
        <w:rPr>
          <w:rFonts w:ascii="Times New Roman" w:hAnsi="Times New Roman"/>
          <w:color w:val="000000"/>
          <w:sz w:val="24"/>
          <w:szCs w:val="24"/>
        </w:rPr>
        <w:t>заместитель главы администрации района;</w:t>
      </w:r>
    </w:p>
    <w:p>
      <w:pPr>
        <w:pStyle w:val="Normal"/>
        <w:ind w:left="0" w:right="0" w:firstLine="708"/>
        <w:jc w:val="both"/>
        <w:rPr>
          <w:rFonts w:ascii="Times New Roman" w:hAnsi="Times New Roman"/>
          <w:sz w:val="24"/>
          <w:szCs w:val="24"/>
        </w:rPr>
      </w:pPr>
      <w:r>
        <w:rPr>
          <w:rFonts w:eastAsia="Calibri" w:ascii="Times New Roman" w:hAnsi="Times New Roman"/>
          <w:sz w:val="24"/>
          <w:szCs w:val="24"/>
        </w:rPr>
        <w:t>начальник отдела ЖКХ, строительства и архитектуры;</w:t>
      </w:r>
    </w:p>
    <w:p>
      <w:pPr>
        <w:pStyle w:val="Normal"/>
        <w:ind w:left="0" w:right="0" w:firstLine="708"/>
        <w:jc w:val="both"/>
        <w:rPr>
          <w:rFonts w:ascii="Times New Roman" w:hAnsi="Times New Roman"/>
          <w:sz w:val="24"/>
          <w:szCs w:val="24"/>
        </w:rPr>
      </w:pPr>
      <w:r>
        <w:rPr>
          <w:rFonts w:eastAsia="Calibri" w:ascii="Times New Roman" w:hAnsi="Times New Roman"/>
          <w:sz w:val="24"/>
          <w:szCs w:val="24"/>
        </w:rPr>
        <w:t>ведущий инспектор отдела ЖКХ, строительства и архитектуры;</w:t>
      </w:r>
    </w:p>
    <w:p>
      <w:pPr>
        <w:pStyle w:val="Normal"/>
        <w:ind w:left="0" w:right="0" w:firstLine="708"/>
        <w:jc w:val="both"/>
        <w:rPr>
          <w:rFonts w:ascii="Times New Roman" w:hAnsi="Times New Roman"/>
          <w:sz w:val="24"/>
          <w:szCs w:val="24"/>
        </w:rPr>
      </w:pPr>
      <w:r>
        <w:rPr>
          <w:rFonts w:eastAsia="Calibri" w:ascii="Times New Roman" w:hAnsi="Times New Roman"/>
          <w:color w:val="000000"/>
          <w:sz w:val="24"/>
          <w:szCs w:val="24"/>
        </w:rPr>
        <w:t>главный специалист сектора контроля</w:t>
      </w:r>
      <w:r>
        <w:rPr>
          <w:rFonts w:eastAsia="Calibri" w:ascii="Times New Roman" w:hAnsi="Times New Roman"/>
          <w:color w:val="000000"/>
          <w:spacing w:val="-5"/>
          <w:sz w:val="24"/>
          <w:szCs w:val="24"/>
        </w:rPr>
        <w:t xml:space="preserve">, (далее также – должностные лица, </w:t>
      </w:r>
      <w:bookmarkStart w:id="2" w:name="_Hlk192243279"/>
      <w:r>
        <w:rPr>
          <w:rFonts w:eastAsia="Calibri" w:ascii="Times New Roman" w:hAnsi="Times New Roman"/>
          <w:color w:val="000000"/>
          <w:spacing w:val="-5"/>
          <w:sz w:val="24"/>
          <w:szCs w:val="24"/>
        </w:rPr>
        <w:t>уполномоченные на осуществление контрол</w:t>
      </w:r>
      <w:bookmarkEnd w:id="2"/>
      <w:r>
        <w:rPr>
          <w:rFonts w:eastAsia="Calibri" w:ascii="Times New Roman" w:hAnsi="Times New Roman"/>
          <w:color w:val="000000"/>
          <w:spacing w:val="-5"/>
          <w:sz w:val="24"/>
          <w:szCs w:val="24"/>
        </w:rPr>
        <w:t>я, инспектор).</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1.6.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1.7. К отношениям, связанным с осуществлением дорожного контроля, применяются положения Федерального закона от 31 июля 2020 года № 248-ФЗ «О государственном контроле (надзоре) и муниципальном контроле в Российской Федерации» (далее - Федеральный закон № 248-ФЗ).</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1.8. Должностные лица, уполномоченные на осуществление дорожного контроля,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 установленными статьей 29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1.9. </w:t>
      </w:r>
      <w:r>
        <w:rPr>
          <w:rFonts w:cs="Times New Roman" w:ascii="Times New Roman" w:hAnsi="Times New Roman"/>
          <w:sz w:val="24"/>
          <w:szCs w:val="24"/>
          <w:lang w:eastAsia="ru-RU"/>
        </w:rPr>
        <w:t>Объектами дорожного контроля (далее - объект контроля) являются: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lang w:eastAsia="ru-RU"/>
        </w:rPr>
        <w:t>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lang w:eastAsia="ru-RU"/>
        </w:rPr>
        <w:t>2) результаты деятельности контролируемых лиц, в том числе работы и услуги, к которым предъявляются обязательные требования;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lang w:eastAsia="ru-RU"/>
        </w:rPr>
        <w:t>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1.10. Контрольный орган осуществляет учет объектов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1.11.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lang w:eastAsia="ru-RU"/>
        </w:rPr>
        <w:t>1.12.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lang w:eastAsia="ru-RU"/>
        </w:rPr>
        <w:t xml:space="preserve">1.13. При осуществлении дорожного </w:t>
      </w:r>
      <w:r>
        <w:rPr>
          <w:rFonts w:eastAsia="Calibri" w:cs="Times New Roman" w:ascii="Times New Roman" w:hAnsi="Times New Roman"/>
          <w:spacing w:val="-5"/>
          <w:sz w:val="24"/>
          <w:szCs w:val="24"/>
          <w:lang w:eastAsia="ru-RU"/>
        </w:rPr>
        <w:t xml:space="preserve">контроля </w:t>
      </w:r>
      <w:r>
        <w:rPr>
          <w:rFonts w:cs="Times New Roman" w:ascii="Times New Roman" w:hAnsi="Times New Roman"/>
          <w:sz w:val="24"/>
          <w:szCs w:val="24"/>
          <w:lang w:eastAsia="ru-RU"/>
        </w:rPr>
        <w:t>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pPr>
        <w:pStyle w:val="ConsPlusNormal"/>
        <w:ind w:left="0" w:right="0" w:firstLine="708"/>
        <w:jc w:val="both"/>
        <w:rPr/>
      </w:pPr>
      <w:r>
        <w:rPr>
          <w:rFonts w:cs="Times New Roman" w:ascii="Times New Roman" w:hAnsi="Times New Roman"/>
          <w:sz w:val="24"/>
          <w:szCs w:val="24"/>
          <w:lang w:eastAsia="ru-RU"/>
        </w:rPr>
        <w:t xml:space="preserve">1.14.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zCs w:val="24"/>
          <w:rFonts w:cs="Times New Roman" w:ascii="Times New Roman" w:hAnsi="Times New Roman"/>
          <w:color w:val="auto"/>
          <w:lang w:eastAsia="ru-RU"/>
        </w:rPr>
        <w:instrText xml:space="preserve"> HYPERLINK "https://docs.cntd.ru/document/565415215" \l "64U0IK"</w:instrText>
      </w:r>
      <w:r>
        <w:rPr>
          <w:rStyle w:val="Hyperlink"/>
          <w:sz w:val="24"/>
          <w:u w:val="none"/>
          <w:szCs w:val="24"/>
          <w:rFonts w:cs="Times New Roman" w:ascii="Times New Roman" w:hAnsi="Times New Roman"/>
          <w:color w:val="auto"/>
          <w:lang w:eastAsia="ru-RU"/>
        </w:rPr>
        <w:fldChar w:fldCharType="separate"/>
      </w:r>
      <w:r>
        <w:rPr>
          <w:rStyle w:val="Hyperlink"/>
          <w:rFonts w:cs="Times New Roman" w:ascii="Times New Roman" w:hAnsi="Times New Roman"/>
          <w:color w:val="auto"/>
          <w:sz w:val="24"/>
          <w:szCs w:val="24"/>
          <w:u w:val="none"/>
          <w:lang w:eastAsia="ru-RU"/>
        </w:rPr>
        <w:t xml:space="preserve">Федеральным законом </w:t>
      </w:r>
      <w:r>
        <w:rPr>
          <w:rStyle w:val="Hyperlink"/>
          <w:sz w:val="24"/>
          <w:u w:val="none"/>
          <w:szCs w:val="24"/>
          <w:rFonts w:cs="Times New Roman" w:ascii="Times New Roman" w:hAnsi="Times New Roman"/>
          <w:color w:val="auto"/>
          <w:lang w:eastAsia="ru-RU"/>
        </w:rPr>
        <w:fldChar w:fldCharType="end"/>
      </w:r>
      <w:r>
        <w:rPr>
          <w:rFonts w:cs="Times New Roman" w:ascii="Times New Roman" w:hAnsi="Times New Roman"/>
          <w:sz w:val="24"/>
          <w:szCs w:val="24"/>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Normal"/>
        <w:spacing w:lineRule="auto" w:line="240"/>
        <w:ind w:left="0" w:right="0" w:firstLine="708"/>
        <w:jc w:val="both"/>
        <w:rPr>
          <w:rFonts w:ascii="Times New Roman" w:hAnsi="Times New Roman"/>
          <w:sz w:val="24"/>
          <w:szCs w:val="24"/>
        </w:rPr>
      </w:pPr>
      <w:r>
        <w:rPr>
          <w:rFonts w:ascii="Times New Roman" w:hAnsi="Times New Roman"/>
          <w:color w:val="auto"/>
          <w:sz w:val="24"/>
          <w:szCs w:val="24"/>
        </w:rPr>
        <w:t>1.15. Контрольный орган ведет перечень объектов дорожного контроля в реестре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 и размещает его на официальном сайте администрации в сети «Интернет».</w:t>
      </w:r>
    </w:p>
    <w:p>
      <w:pPr>
        <w:pStyle w:val="ConsPlusTitle"/>
        <w:widowControl/>
        <w:numPr>
          <w:ilvl w:val="0"/>
          <w:numId w:val="0"/>
        </w:numPr>
        <w:ind w:left="0" w:right="0" w:firstLine="708"/>
        <w:jc w:val="center"/>
        <w:outlineLvl w:val="1"/>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ConsPlusTitle"/>
        <w:widowControl/>
        <w:numPr>
          <w:ilvl w:val="0"/>
          <w:numId w:val="0"/>
        </w:numPr>
        <w:ind w:left="0" w:right="0" w:firstLine="708"/>
        <w:jc w:val="center"/>
        <w:outlineLvl w:val="1"/>
        <w:rPr>
          <w:rFonts w:ascii="Times New Roman" w:hAnsi="Times New Roman"/>
          <w:sz w:val="24"/>
          <w:szCs w:val="24"/>
        </w:rPr>
      </w:pPr>
      <w:r>
        <w:rPr>
          <w:rFonts w:cs="Times New Roman" w:ascii="Times New Roman" w:hAnsi="Times New Roman"/>
          <w:sz w:val="24"/>
          <w:szCs w:val="24"/>
          <w:lang w:eastAsia="en-US"/>
        </w:rPr>
        <w:t>2. Управление рисками причинения вреда (ущерба) охраняемым</w:t>
      </w:r>
    </w:p>
    <w:p>
      <w:pPr>
        <w:pStyle w:val="ConsPlusTitle"/>
        <w:widowControl/>
        <w:numPr>
          <w:ilvl w:val="0"/>
          <w:numId w:val="0"/>
        </w:numPr>
        <w:ind w:left="0" w:right="0" w:firstLine="708"/>
        <w:jc w:val="center"/>
        <w:outlineLvl w:val="1"/>
        <w:rPr>
          <w:rFonts w:ascii="Times New Roman" w:hAnsi="Times New Roman"/>
          <w:sz w:val="24"/>
          <w:szCs w:val="24"/>
        </w:rPr>
      </w:pPr>
      <w:r>
        <w:rPr>
          <w:rFonts w:cs="Times New Roman" w:ascii="Times New Roman" w:hAnsi="Times New Roman"/>
          <w:sz w:val="24"/>
          <w:szCs w:val="24"/>
        </w:rPr>
        <w:t xml:space="preserve">законом ценностям </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2.1. Дорожный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 xml:space="preserve">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w:t>
      </w:r>
      <w:r>
        <w:rPr>
          <w:rFonts w:cs="Times New Roman" w:ascii="Times New Roman" w:hAnsi="Times New Roman"/>
          <w:b w:val="false"/>
          <w:sz w:val="24"/>
          <w:szCs w:val="24"/>
          <w:shd w:fill="auto" w:val="clear"/>
          <w:lang w:eastAsia="en-US"/>
        </w:rPr>
        <w:t>в приложении 1</w:t>
      </w:r>
      <w:r>
        <w:rPr>
          <w:rFonts w:cs="Times New Roman" w:ascii="Times New Roman" w:hAnsi="Times New Roman"/>
          <w:b w:val="false"/>
          <w:sz w:val="24"/>
          <w:szCs w:val="24"/>
          <w:lang w:eastAsia="en-US"/>
        </w:rPr>
        <w:t xml:space="preserve"> к настоящему Положению.</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2.3.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должностное лицо контрольного органа, указанное в пункте 1.5 настоящего Положения, направляет уполномоченному должностному лицу контрольного органа, указанному в пункте 1.6 настоящего Положения, представление о проведении контрольного мероприятия.</w:t>
      </w:r>
    </w:p>
    <w:p>
      <w:pPr>
        <w:pStyle w:val="ConsPlusTitle"/>
        <w:widowControl/>
        <w:numPr>
          <w:ilvl w:val="0"/>
          <w:numId w:val="0"/>
        </w:numPr>
        <w:ind w:left="0" w:right="0" w:firstLine="708"/>
        <w:jc w:val="both"/>
        <w:outlineLvl w:val="1"/>
        <w:rPr>
          <w:rFonts w:ascii="Times New Roman" w:hAnsi="Times New Roman"/>
          <w:sz w:val="24"/>
          <w:szCs w:val="24"/>
        </w:rPr>
      </w:pPr>
      <w:r>
        <w:rPr>
          <w:rFonts w:cs="Times New Roman" w:ascii="Times New Roman" w:hAnsi="Times New Roman"/>
          <w:b w:val="false"/>
          <w:sz w:val="24"/>
          <w:szCs w:val="24"/>
          <w:lang w:eastAsia="en-US"/>
        </w:rPr>
        <w:t>2.4. В рамках дорожного контроля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ConsPlusNormal"/>
        <w:ind w:left="0" w:right="0" w:firstLine="708"/>
        <w:jc w:val="center"/>
        <w:rPr>
          <w:rFonts w:ascii="Times New Roman" w:hAnsi="Times New Roman"/>
          <w:sz w:val="24"/>
          <w:szCs w:val="24"/>
        </w:rPr>
      </w:pPr>
      <w:r>
        <w:rPr>
          <w:rFonts w:ascii="Times New Roman" w:hAnsi="Times New Roman"/>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 xml:space="preserve">3. Профилактика рисков причинения вреда (ущерба) </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охраняемым законом ценностям</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3.1. Контрольный орган ежегодно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3.2. Утвержденная программа профилактики размещается на официальном сайте администрации в сети «Интернет» в течение пяти дней со дня утверждения.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3.3. При осуществлении дорожного контроля контрольный орган проводит следующие виды профилактических мероприятий:</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а) информирование;</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б) объявление предостережения;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в) консультирование;</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г) профилактический визит.</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Информирование осуществляется посредством размещения и поддержания актуальных сведений на официальном сайте администрации в </w:t>
      </w:r>
      <w:r>
        <w:rPr>
          <w:rFonts w:cs="Times New Roman" w:ascii="Times New Roman" w:hAnsi="Times New Roman"/>
          <w:sz w:val="24"/>
          <w:szCs w:val="24"/>
        </w:rPr>
        <w:t xml:space="preserve">информационно-телекоммуникационной </w:t>
      </w:r>
      <w:r>
        <w:rPr>
          <w:rFonts w:ascii="Times New Roman" w:hAnsi="Times New Roman"/>
          <w:sz w:val="24"/>
          <w:szCs w:val="24"/>
        </w:rPr>
        <w:t xml:space="preserve">сети «Интернет»  </w:t>
      </w:r>
      <w:r>
        <w:rPr>
          <w:rFonts w:cs="Times New Roman" w:ascii="Times New Roman" w:hAnsi="Times New Roman"/>
          <w:sz w:val="24"/>
          <w:szCs w:val="24"/>
          <w:lang w:eastAsia="ru-RU"/>
        </w:rPr>
        <w:t>«www.unradm.ru».</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3" w:name="_Hlk186028102"/>
      <w:r>
        <w:rPr>
          <w:rFonts w:ascii="Times New Roman" w:hAnsi="Times New Roman"/>
          <w:sz w:val="24"/>
          <w:szCs w:val="24"/>
        </w:rPr>
        <w:t xml:space="preserve">с использованием </w:t>
      </w:r>
      <w:bookmarkEnd w:id="3"/>
      <w:r>
        <w:rPr>
          <w:rFonts w:ascii="Times New Roman" w:hAnsi="Times New Roman"/>
          <w:sz w:val="24"/>
          <w:szCs w:val="24"/>
        </w:rPr>
        <w:t xml:space="preserve">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3.8. Возражение в отношении предостережения должно содержать:</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электронной почты, по которым должен быть направлен ответ;</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б) сведения о предостережении (дату и номер) и должностном лице, направившем такое предостережение;</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3.10. Возражение в отношении предостережения рассматривается контрольным органом в течение 10 рабочих дней со дня его поступления в контрольный орган.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а) об оставлении предостережения без изменения;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б) об отмене предостережения.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3.12. Информация о принятом решении, предусмотренном пунктом 3.11. настоящего Положения, в течение одного рабочего дня со дня его принятия направляется контролируемому лицу, представившему возражение в отношении предостережения.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3.13. Должностные лица, </w:t>
      </w:r>
      <w:r>
        <w:rPr>
          <w:rFonts w:eastAsia="Calibri" w:ascii="Times New Roman" w:hAnsi="Times New Roman"/>
          <w:spacing w:val="-5"/>
          <w:sz w:val="24"/>
          <w:szCs w:val="24"/>
        </w:rPr>
        <w:t>уполномоченные на осуществление контроля</w:t>
      </w:r>
      <w:r>
        <w:rPr>
          <w:rFonts w:ascii="Times New Roman" w:hAnsi="Times New Roman"/>
          <w:sz w:val="24"/>
          <w:szCs w:val="24"/>
        </w:rPr>
        <w:t>,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pPr>
        <w:pStyle w:val="Normal"/>
        <w:tabs>
          <w:tab w:val="clear" w:pos="708"/>
          <w:tab w:val="left" w:pos="709" w:leader="none"/>
        </w:tabs>
        <w:spacing w:lineRule="auto" w:line="240"/>
        <w:ind w:left="0" w:right="0" w:firstLine="708"/>
        <w:jc w:val="both"/>
        <w:rPr>
          <w:rFonts w:ascii="Times New Roman" w:hAnsi="Times New Roman"/>
          <w:sz w:val="24"/>
          <w:szCs w:val="24"/>
        </w:rPr>
      </w:pPr>
      <w:r>
        <w:rPr>
          <w:rFonts w:ascii="Times New Roman" w:hAnsi="Times New Roman"/>
          <w:sz w:val="24"/>
          <w:szCs w:val="24"/>
        </w:rPr>
        <w:t>3.14. Консультирование осуществляется по следующим вопросам:</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а) применение обязательных требований, соблюдение которых является предметом дорожного контроля в соответствии с пунктом 1.2 настоящего Положения, содержание и последствия их несоблюдения;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дорожного контроля в соответствии с пунктом 1.2 настоящего Положения;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в) осуществление дорожного контроля.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3.18. Профилактический визит проводится в форме профилактической беседы должностным лицом, </w:t>
      </w:r>
      <w:r>
        <w:rPr>
          <w:rFonts w:eastAsia="Calibri" w:ascii="Times New Roman" w:hAnsi="Times New Roman"/>
          <w:spacing w:val="-5"/>
          <w:sz w:val="24"/>
          <w:szCs w:val="24"/>
        </w:rPr>
        <w:t>уполномоченным на осуществление контроля</w:t>
      </w:r>
      <w:r>
        <w:rPr>
          <w:rFonts w:ascii="Times New Roman" w:hAnsi="Times New Roman"/>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40"/>
        <w:ind w:left="0" w:right="0" w:firstLine="708"/>
        <w:jc w:val="both"/>
        <w:rPr>
          <w:rFonts w:ascii="Times New Roman" w:hAnsi="Times New Roman"/>
          <w:sz w:val="24"/>
          <w:szCs w:val="24"/>
        </w:rPr>
      </w:pPr>
      <w:r>
        <w:rPr>
          <w:rFonts w:ascii="Times New Roman" w:hAnsi="Times New Roman"/>
          <w:color w:val="auto"/>
          <w:sz w:val="24"/>
          <w:szCs w:val="24"/>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дорожного контроля в соответствии с пунктом 1.2 настоящего Положения, а должностное лицо, </w:t>
      </w:r>
      <w:r>
        <w:rPr>
          <w:rFonts w:eastAsia="Calibri" w:ascii="Times New Roman" w:hAnsi="Times New Roman"/>
          <w:color w:val="auto"/>
          <w:spacing w:val="-5"/>
          <w:sz w:val="24"/>
          <w:szCs w:val="24"/>
        </w:rPr>
        <w:t>уполномоченное на осуществление контроля</w:t>
      </w:r>
      <w:r>
        <w:rPr>
          <w:rFonts w:ascii="Times New Roman" w:hAnsi="Times New Roman"/>
          <w:color w:val="auto"/>
          <w:sz w:val="24"/>
          <w:szCs w:val="24"/>
        </w:rPr>
        <w:t>,</w:t>
      </w:r>
      <w:r>
        <w:rPr>
          <w:rFonts w:ascii="Times New Roman" w:hAnsi="Times New Roman"/>
          <w:color w:val="660066"/>
          <w:sz w:val="24"/>
          <w:szCs w:val="24"/>
        </w:rPr>
        <w:t xml:space="preserve"> </w:t>
      </w:r>
      <w:r>
        <w:rPr>
          <w:rFonts w:ascii="Times New Roman" w:hAnsi="Times New Roman"/>
          <w:color w:val="auto"/>
          <w:sz w:val="24"/>
          <w:szCs w:val="24"/>
        </w:rPr>
        <w:t>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40"/>
        <w:ind w:left="0" w:right="0" w:firstLine="708"/>
        <w:jc w:val="both"/>
        <w:rPr>
          <w:rFonts w:ascii="Times New Roman" w:hAnsi="Times New Roman"/>
          <w:sz w:val="24"/>
          <w:szCs w:val="24"/>
        </w:rPr>
      </w:pPr>
      <w:bookmarkStart w:id="4" w:name="_Hlk211941549"/>
      <w:r>
        <w:rPr>
          <w:rFonts w:ascii="Times New Roman" w:hAnsi="Times New Roman"/>
          <w:color w:val="auto"/>
          <w:sz w:val="24"/>
          <w:szCs w:val="24"/>
        </w:rPr>
        <w:t>3.21. Обязательный профилактический визит в рамках дорожного контроля проводится в случаях, предусмотренных подпунктами а) и б) пункта 4 части 1 статьи 52.1 Федерального закона № 248-ФЗ.</w:t>
      </w:r>
      <w:bookmarkEnd w:id="4"/>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pPr>
        <w:pStyle w:val="ConsPlusNormal"/>
        <w:ind w:left="0" w:right="0" w:firstLine="708"/>
        <w:jc w:val="center"/>
        <w:rPr>
          <w:rFonts w:ascii="Times New Roman" w:hAnsi="Times New Roman"/>
          <w:sz w:val="24"/>
          <w:szCs w:val="24"/>
        </w:rPr>
      </w:pPr>
      <w:r>
        <w:rPr>
          <w:rFonts w:ascii="Times New Roman" w:hAnsi="Times New Roman"/>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4. Осуществление муниципального контроля, порядок организации</w:t>
      </w:r>
    </w:p>
    <w:p>
      <w:pPr>
        <w:pStyle w:val="ConsPlusNormal"/>
        <w:ind w:left="0" w:right="0" w:firstLine="708"/>
        <w:jc w:val="center"/>
        <w:rPr>
          <w:rFonts w:ascii="Times New Roman" w:hAnsi="Times New Roman"/>
          <w:sz w:val="24"/>
          <w:szCs w:val="24"/>
        </w:rPr>
      </w:pPr>
      <w:r>
        <w:rPr>
          <w:rFonts w:cs="Times New Roman" w:ascii="Times New Roman" w:hAnsi="Times New Roman"/>
          <w:b/>
          <w:bCs/>
          <w:sz w:val="24"/>
          <w:szCs w:val="24"/>
        </w:rPr>
        <w:t>контрольных мероприятий и контрольных действий</w:t>
      </w:r>
    </w:p>
    <w:p>
      <w:pPr>
        <w:pStyle w:val="ConsPlusNormal"/>
        <w:ind w:left="0" w:right="0" w:firstLine="708"/>
        <w:jc w:val="both"/>
        <w:rPr/>
      </w:pPr>
      <w:r>
        <w:rPr>
          <w:rFonts w:cs="Times New Roman" w:ascii="Times New Roman" w:hAnsi="Times New Roman"/>
          <w:sz w:val="24"/>
          <w:szCs w:val="24"/>
        </w:rPr>
        <w:t xml:space="preserve">4.1. При осуществлении </w:t>
      </w:r>
      <w:r>
        <w:rPr>
          <w:rStyle w:val="Style8"/>
          <w:rFonts w:ascii="Times New Roman" w:hAnsi="Times New Roman"/>
          <w:sz w:val="24"/>
          <w:szCs w:val="24"/>
        </w:rPr>
        <w:t>дорожного контроля</w:t>
      </w:r>
      <w:r>
        <w:rPr>
          <w:rFonts w:cs="Times New Roman" w:ascii="Times New Roman" w:hAnsi="Times New Roman"/>
          <w:sz w:val="24"/>
          <w:szCs w:val="24"/>
        </w:rPr>
        <w:t xml:space="preserve"> плановые контрольные мероприятия не проводятся.</w:t>
      </w:r>
    </w:p>
    <w:p>
      <w:pPr>
        <w:pStyle w:val="ConsPlusNormal"/>
        <w:ind w:left="0" w:right="0" w:firstLine="708"/>
        <w:jc w:val="both"/>
        <w:rPr/>
      </w:pPr>
      <w:r>
        <w:rPr>
          <w:rFonts w:cs="Times New Roman" w:ascii="Times New Roman" w:hAnsi="Times New Roman"/>
          <w:sz w:val="24"/>
          <w:szCs w:val="24"/>
        </w:rPr>
        <w:t xml:space="preserve">4.2. В рамках осуществления </w:t>
      </w:r>
      <w:r>
        <w:rPr>
          <w:rStyle w:val="Style8"/>
          <w:rFonts w:ascii="Times New Roman" w:hAnsi="Times New Roman"/>
          <w:sz w:val="24"/>
          <w:szCs w:val="24"/>
        </w:rPr>
        <w:t>дорожного контроля</w:t>
      </w:r>
      <w:r>
        <w:rPr>
          <w:rFonts w:cs="Times New Roman" w:ascii="Times New Roman" w:hAnsi="Times New Roman"/>
          <w:sz w:val="24"/>
          <w:szCs w:val="24"/>
        </w:rPr>
        <w:t xml:space="preserve"> проводятся следующие контрольные мероприятия с взаимодействием с контролируемым лицом: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инспекционный визит;</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рейдовый 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в) документарная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г) выездная проверка.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4.3. Без взаимодействия с контролируемым лицом проводятся следующие контрольные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а) наблюдение за соблюдением обязательных требований (мониторинг безопасности);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б) выездное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5" w:name="_Hlk192241220"/>
      <w:r>
        <w:rPr>
          <w:rFonts w:cs="Times New Roman" w:ascii="Times New Roman" w:hAnsi="Times New Roman"/>
          <w:sz w:val="24"/>
          <w:szCs w:val="24"/>
        </w:rPr>
        <w:t xml:space="preserve">должностным лицом контрольного органа, указанным в пункте </w:t>
      </w:r>
      <w:bookmarkEnd w:id="5"/>
      <w:r>
        <w:rPr>
          <w:rFonts w:cs="Times New Roman" w:ascii="Times New Roman" w:hAnsi="Times New Roman"/>
          <w:sz w:val="24"/>
          <w:szCs w:val="24"/>
        </w:rPr>
        <w:t>1.6 настоящего Положения. (далее - решение о проведении контрольного мероприятия)</w:t>
      </w:r>
    </w:p>
    <w:p>
      <w:pPr>
        <w:pStyle w:val="ConsPlusNormal"/>
        <w:ind w:left="0" w:right="0" w:firstLine="708"/>
        <w:jc w:val="both"/>
        <w:rPr>
          <w:rFonts w:ascii="Times New Roman" w:hAnsi="Times New Roman"/>
          <w:sz w:val="24"/>
          <w:szCs w:val="24"/>
        </w:rPr>
      </w:pPr>
      <w:r>
        <w:rPr>
          <w:rFonts w:cs="Times New Roman" w:ascii="Times New Roman" w:hAnsi="Times New Roman"/>
          <w:bCs/>
          <w:sz w:val="24"/>
          <w:szCs w:val="24"/>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1.6 настоящего Положения, включая задания, содержащиеся в планах работы контрольного органа.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4.7. Внеплановые контрольные мероприятия, предусмотренные пунктом 4.2. настоящего Положения, проводятся по основаниям, предусмотренным пунктами 1, 3, 4, 5, 7, </w:t>
      </w:r>
      <w:r>
        <w:rPr>
          <w:rFonts w:cs="Times New Roman" w:ascii="Times New Roman" w:hAnsi="Times New Roman"/>
          <w:color w:val="000000" w:themeColor="text1"/>
          <w:sz w:val="24"/>
          <w:szCs w:val="24"/>
        </w:rPr>
        <w:t>8,</w:t>
      </w:r>
      <w:r>
        <w:rPr>
          <w:rFonts w:cs="Times New Roman" w:ascii="Times New Roman" w:hAnsi="Times New Roman"/>
          <w:sz w:val="24"/>
          <w:szCs w:val="24"/>
        </w:rPr>
        <w:t xml:space="preserve"> 9 части 1 статьи 57 Федерального закона № 248-ФЗ. </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4.11. Инспекционный визит, рейдовый осмотр,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временной нетрудоспособности контролируемого лица;</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нахождения контролируемого лица за пределами Брянской области (в служебной командировке, в связи с отпуском);</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40"/>
        <w:ind w:left="0" w:right="0" w:firstLine="708"/>
        <w:jc w:val="both"/>
        <w:rPr>
          <w:rFonts w:ascii="Times New Roman" w:hAnsi="Times New Roman"/>
          <w:sz w:val="24"/>
          <w:szCs w:val="24"/>
        </w:rPr>
      </w:pPr>
      <w:r>
        <w:rPr>
          <w:rFonts w:ascii="Times New Roman" w:hAnsi="Times New Roman"/>
          <w:sz w:val="24"/>
          <w:szCs w:val="24"/>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4.15.1. В ходе инспекционного визита могут совершаться следующие контрольные действия: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инструментальное обследование;</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rPr>
        <w:t xml:space="preserve">4.16. </w:t>
      </w:r>
      <w:r>
        <w:rPr>
          <w:rFonts w:cs="Times New Roman" w:ascii="Times New Roman" w:hAnsi="Times New Roman"/>
          <w:color w:val="000000"/>
          <w:sz w:val="24"/>
          <w:szCs w:val="24"/>
          <w:shd w:fill="FFFFFF" w:val="clear"/>
        </w:rPr>
        <w:t xml:space="preserve">Рейдовый осмотр проводится в соответствии со статьей 71 Федерального закона </w:t>
      </w:r>
      <w:r>
        <w:rPr>
          <w:rFonts w:cs="Times New Roman" w:ascii="Times New Roman" w:hAnsi="Times New Roman"/>
          <w:sz w:val="24"/>
          <w:szCs w:val="24"/>
          <w:shd w:fill="FFFFFF" w:val="clear"/>
        </w:rPr>
        <w:t xml:space="preserve">№ </w:t>
      </w:r>
      <w:r>
        <w:rPr>
          <w:rFonts w:cs="Times New Roman" w:ascii="Times New Roman" w:hAnsi="Times New Roman"/>
          <w:color w:val="000000"/>
          <w:sz w:val="24"/>
          <w:szCs w:val="24"/>
          <w:shd w:fill="FFFFFF" w:val="clear"/>
        </w:rPr>
        <w:t xml:space="preserve">248-ФЗ.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shd w:fill="FFFFFF" w:val="clear"/>
        </w:rPr>
        <w:t xml:space="preserve">4.16.1. 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находящихся на территории, на которой расположено несколько контролируемых лиц.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color w:val="000000"/>
          <w:sz w:val="24"/>
          <w:szCs w:val="24"/>
          <w:shd w:fill="FFFFFF" w:val="clear"/>
        </w:rPr>
        <w:t xml:space="preserve">4.16.2. В ходе рейдового осмотра могут совершаться следующие контрольные (надзорные) действия: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опрос;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получение письменных объяснений;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истребование документов;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отбор проб (образцов);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инструментальное обследование;</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испытание; </w:t>
      </w:r>
    </w:p>
    <w:p>
      <w:pPr>
        <w:pStyle w:val="ConsPlusNormal"/>
        <w:spacing w:lineRule="auto" w:line="240"/>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экспертиза. </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shd w:fill="FFFFFF" w:val="clear"/>
        </w:rPr>
        <w:t xml:space="preserve">4.16.3.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shd w:fill="FFFFFF" w:val="clear"/>
        </w:rPr>
        <w:t xml:space="preserve">4.16.4. </w:t>
      </w:r>
      <w:r>
        <w:rPr>
          <w:rFonts w:cs="Times New Roman" w:ascii="Times New Roman" w:hAnsi="Times New Roman"/>
          <w:color w:val="000000"/>
          <w:sz w:val="24"/>
          <w:szCs w:val="24"/>
          <w:shd w:fill="FFFFFF" w:val="clear"/>
        </w:rPr>
        <w:t>Рейдовый осмотр может проводиться только по согласованию с органами прокуратуры, за исключением случаев его проведения в соответствии с пунктами 3, 4</w:t>
      </w:r>
      <w:r>
        <w:rPr>
          <w:rFonts w:cs="Times New Roman" w:ascii="Times New Roman" w:hAnsi="Times New Roman"/>
          <w:sz w:val="24"/>
          <w:szCs w:val="24"/>
          <w:shd w:fill="FFFFFF" w:val="clear"/>
        </w:rPr>
        <w:t xml:space="preserve">, 8 </w:t>
      </w:r>
      <w:r>
        <w:rPr>
          <w:rFonts w:cs="Times New Roman" w:ascii="Times New Roman" w:hAnsi="Times New Roman"/>
          <w:color w:val="000000"/>
          <w:sz w:val="24"/>
          <w:szCs w:val="24"/>
          <w:shd w:fill="FFFFFF" w:val="clear"/>
        </w:rPr>
        <w:t>части 1 статьи 57 и частью 12 статьи 66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 Документарная проверка проводится в порядке, установленном статьей 72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4.17.2. В ходе документарной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экспертиза.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4.17.3.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4.17.4.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4.18.1. В ходе выездной проверки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досмотр;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опрос;</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получение письменных объяснений;</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истребование документов;</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инструментальное обследование.</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4.18.2.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4.18.3.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4.19.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4.19.1.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4.19.2.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4.20. Выездное обследование проводится в порядке, установленном статьей 75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4.20.1.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осмотр;</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инструментальное обследование (с применением видеозаписи);</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испытание.</w:t>
      </w:r>
    </w:p>
    <w:p>
      <w:pPr>
        <w:pStyle w:val="ListParagraph"/>
        <w:spacing w:before="0" w:after="0"/>
        <w:ind w:left="0" w:right="0" w:firstLine="708"/>
        <w:contextualSpacing w:val="false"/>
        <w:jc w:val="center"/>
        <w:rPr>
          <w:rFonts w:ascii="Times New Roman" w:hAnsi="Times New Roman" w:eastAsia="Calibri"/>
          <w:b/>
          <w:color w:val="000000"/>
          <w:sz w:val="24"/>
          <w:szCs w:val="24"/>
        </w:rPr>
      </w:pPr>
      <w:r>
        <w:rPr>
          <w:rFonts w:eastAsia="Calibri" w:ascii="Times New Roman" w:hAnsi="Times New Roman"/>
          <w:b/>
          <w:color w:val="000000"/>
          <w:sz w:val="24"/>
          <w:szCs w:val="24"/>
        </w:rPr>
      </w:r>
    </w:p>
    <w:p>
      <w:pPr>
        <w:pStyle w:val="ListParagraph"/>
        <w:spacing w:before="0" w:after="0"/>
        <w:ind w:left="0" w:right="0" w:firstLine="708"/>
        <w:contextualSpacing w:val="false"/>
        <w:jc w:val="center"/>
        <w:rPr>
          <w:rFonts w:ascii="Times New Roman" w:hAnsi="Times New Roman"/>
          <w:sz w:val="24"/>
          <w:szCs w:val="24"/>
        </w:rPr>
      </w:pPr>
      <w:r>
        <w:rPr>
          <w:rFonts w:eastAsia="Calibri" w:ascii="Times New Roman" w:hAnsi="Times New Roman"/>
          <w:b/>
          <w:color w:val="000000"/>
          <w:sz w:val="24"/>
          <w:szCs w:val="24"/>
        </w:rPr>
        <w:t>5. Результаты контрольного мероприятия</w:t>
      </w:r>
    </w:p>
    <w:p>
      <w:pPr>
        <w:pStyle w:val="Normal"/>
        <w:ind w:left="0" w:right="0" w:firstLine="708"/>
        <w:jc w:val="both"/>
        <w:rPr/>
      </w:pPr>
      <w:r>
        <w:rPr>
          <w:rStyle w:val="Style8"/>
          <w:rFonts w:eastAsia="" w:ascii="Times New Roman" w:hAnsi="Times New Roman" w:eastAsiaTheme="minorHAnsi"/>
          <w:sz w:val="24"/>
          <w:szCs w:val="24"/>
        </w:rPr>
        <w:t>5.1.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По результатам проведения контрольного мероприятия без взаимодействия акт составляется в случае выявления нарушений обязательных требований. Акт направляется контролируемому лицу в порядке, предусмотренном частью 5 статьи 21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5.2. Результаты контрольного мероприятия оформляются в порядке, предусмотренном статьей 87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ind w:left="0" w:right="0" w:firstLine="708"/>
        <w:jc w:val="both"/>
        <w:rPr>
          <w:rFonts w:ascii="Times New Roman" w:hAnsi="Times New Roman"/>
          <w:sz w:val="24"/>
          <w:szCs w:val="24"/>
        </w:rPr>
      </w:pPr>
      <w:r>
        <w:rPr>
          <w:rFonts w:cs="Times New Roman" w:ascii="Times New Roman" w:hAnsi="Times New Roman"/>
          <w:sz w:val="24"/>
          <w:szCs w:val="24"/>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ind w:left="0" w:right="0" w:firstLine="708"/>
        <w:jc w:val="both"/>
        <w:rPr>
          <w:rFonts w:ascii="Times New Roman" w:hAnsi="Times New Roman" w:cs="Times New Roman"/>
          <w:sz w:val="24"/>
          <w:szCs w:val="24"/>
        </w:rPr>
      </w:pPr>
      <w:r>
        <w:rPr>
          <w:rFonts w:cs="Times New Roman" w:ascii="Times New Roman" w:hAnsi="Times New Roman"/>
          <w:sz w:val="24"/>
          <w:szCs w:val="24"/>
        </w:rPr>
      </w:r>
    </w:p>
    <w:p>
      <w:pPr>
        <w:pStyle w:val="ConsPlusNormal"/>
        <w:ind w:left="0" w:right="0" w:firstLine="708"/>
        <w:jc w:val="center"/>
        <w:rPr>
          <w:rFonts w:ascii="Times New Roman" w:hAnsi="Times New Roman"/>
          <w:sz w:val="24"/>
          <w:szCs w:val="24"/>
        </w:rPr>
      </w:pPr>
      <w:r>
        <w:rPr>
          <w:rFonts w:cs="Times New Roman" w:ascii="Times New Roman" w:hAnsi="Times New Roman"/>
          <w:b/>
          <w:bCs/>
          <w:color w:val="000000"/>
          <w:sz w:val="24"/>
          <w:szCs w:val="24"/>
        </w:rPr>
        <w:t>6. Досудебный порядок подачи жалобы</w:t>
      </w:r>
    </w:p>
    <w:p>
      <w:pPr>
        <w:pStyle w:val="ConsPlusNormal"/>
        <w:ind w:left="0" w:right="0" w:firstLine="708"/>
        <w:jc w:val="both"/>
        <w:rPr>
          <w:rFonts w:ascii="Times New Roman" w:hAnsi="Times New Roman"/>
          <w:sz w:val="24"/>
          <w:szCs w:val="24"/>
        </w:rPr>
      </w:pPr>
      <w:r>
        <w:rPr>
          <w:rFonts w:cs="Times New Roman" w:ascii="Times New Roman" w:hAnsi="Times New Roman"/>
          <w:color w:val="000000"/>
          <w:sz w:val="24"/>
          <w:szCs w:val="24"/>
        </w:rPr>
        <w:t>6.1. Досудебный порядок подачи жалоб при осуществлении дорожного контроля не применяется.</w:t>
      </w:r>
    </w:p>
    <w:p>
      <w:pPr>
        <w:pStyle w:val="15"/>
        <w:ind w:left="0" w:right="0" w:firstLine="708"/>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15"/>
        <w:ind w:left="0" w:right="0" w:firstLine="708"/>
        <w:jc w:val="center"/>
        <w:rPr>
          <w:rFonts w:ascii="Times New Roman" w:hAnsi="Times New Roman"/>
          <w:sz w:val="24"/>
          <w:szCs w:val="24"/>
        </w:rPr>
      </w:pPr>
      <w:r>
        <w:rPr>
          <w:rFonts w:cs="Times New Roman" w:ascii="Times New Roman" w:hAnsi="Times New Roman"/>
          <w:b/>
          <w:bCs/>
          <w:color w:val="000000"/>
          <w:sz w:val="24"/>
          <w:szCs w:val="24"/>
        </w:rPr>
        <w:t>7. Ключевые показатели муниципального контроля</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и их целевые значения</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7.1. Оценка результативности и эффективности осуществления дорожного контроля осуществляется на основании статьи 30 Федерального закона № 248-ФЗ. </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 xml:space="preserve">7.2. Ключевые показатели дорожного контроля и их целевые значения, индикативные показатели для дорожного контроля </w:t>
      </w:r>
      <w:r>
        <w:rPr>
          <w:rFonts w:eastAsia="Calibri" w:cs="Times New Roman" w:ascii="Times New Roman" w:hAnsi="Times New Roman"/>
          <w:bCs/>
          <w:color w:val="000000"/>
          <w:sz w:val="24"/>
          <w:szCs w:val="24"/>
          <w:lang w:eastAsia="en-US"/>
        </w:rPr>
        <w:t xml:space="preserve">установлены приложением № 2 к настоящему Положению. </w:t>
      </w:r>
    </w:p>
    <w:p>
      <w:pPr>
        <w:pStyle w:val="15"/>
        <w:ind w:left="0" w:right="0" w:firstLine="708"/>
        <w:jc w:val="both"/>
        <w:rPr>
          <w:rFonts w:ascii="Times New Roman" w:hAnsi="Times New Roman" w:eastAsia="Calibri" w:cs="Times New Roman"/>
          <w:bCs/>
          <w:color w:val="000000"/>
          <w:sz w:val="24"/>
          <w:szCs w:val="24"/>
          <w:lang w:eastAsia="en-US"/>
        </w:rPr>
      </w:pPr>
      <w:r>
        <w:rPr>
          <w:rFonts w:eastAsia="Calibri" w:cs="Times New Roman" w:ascii="Times New Roman" w:hAnsi="Times New Roman"/>
          <w:bCs/>
          <w:color w:val="000000"/>
          <w:sz w:val="24"/>
          <w:szCs w:val="24"/>
          <w:lang w:eastAsia="en-US"/>
        </w:rPr>
      </w:r>
    </w:p>
    <w:p>
      <w:pPr>
        <w:pStyle w:val="15"/>
        <w:ind w:left="0" w:right="0" w:firstLine="708"/>
        <w:jc w:val="both"/>
        <w:rPr>
          <w:rFonts w:ascii="Times New Roman" w:hAnsi="Times New Roman"/>
          <w:sz w:val="24"/>
          <w:szCs w:val="24"/>
        </w:rPr>
      </w:pPr>
      <w:r>
        <w:rPr>
          <w:rFonts w:ascii="Times New Roman" w:hAnsi="Times New Roman"/>
          <w:sz w:val="24"/>
          <w:szCs w:val="24"/>
        </w:rPr>
      </w:r>
    </w:p>
    <w:p>
      <w:pPr>
        <w:pStyle w:val="15"/>
        <w:ind w:left="0" w:right="0" w:firstLine="708"/>
        <w:jc w:val="both"/>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4"/>
        <w:tabs>
          <w:tab w:val="clear" w:pos="708"/>
          <w:tab w:val="left" w:pos="1358" w:leader="none"/>
        </w:tabs>
        <w:spacing w:lineRule="auto" w:line="240"/>
        <w:ind w:left="0" w:right="0" w:firstLine="708"/>
        <w:jc w:val="right"/>
        <w:rPr>
          <w:rFonts w:ascii="Times New Roman" w:hAnsi="Times New Roman"/>
          <w:sz w:val="24"/>
          <w:szCs w:val="24"/>
        </w:rPr>
      </w:pPr>
      <w:bookmarkStart w:id="6" w:name="bookmark89"/>
      <w:bookmarkEnd w:id="6"/>
      <w:r>
        <w:rPr>
          <w:rFonts w:ascii="Times New Roman" w:hAnsi="Times New Roman"/>
          <w:sz w:val="24"/>
          <w:szCs w:val="24"/>
        </w:rPr>
        <w:t>Приложение № 1</w:t>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t xml:space="preserve">к Положению </w:t>
      </w:r>
      <w:r>
        <w:rPr>
          <w:rFonts w:ascii="Times New Roman" w:hAnsi="Times New Roman"/>
          <w:bCs/>
          <w:color w:val="000000"/>
          <w:sz w:val="24"/>
          <w:szCs w:val="24"/>
          <w:shd w:fill="auto" w:val="clear"/>
        </w:rPr>
        <w:t>о муниципальном контроле</w:t>
      </w:r>
    </w:p>
    <w:p>
      <w:pPr>
        <w:pStyle w:val="14"/>
        <w:spacing w:lineRule="auto" w:line="240"/>
        <w:ind w:left="0" w:right="0" w:firstLine="708"/>
        <w:jc w:val="right"/>
        <w:rPr>
          <w:rFonts w:ascii="Times New Roman" w:hAnsi="Times New Roman"/>
          <w:sz w:val="24"/>
          <w:szCs w:val="24"/>
        </w:rPr>
      </w:pPr>
      <w:r>
        <w:rPr>
          <w:rFonts w:ascii="Times New Roman" w:hAnsi="Times New Roman"/>
          <w:bCs/>
          <w:color w:val="000000"/>
          <w:sz w:val="24"/>
          <w:szCs w:val="24"/>
          <w:shd w:fill="auto" w:val="clear"/>
        </w:rPr>
        <w:t xml:space="preserve"> </w:t>
      </w:r>
      <w:r>
        <w:rPr>
          <w:rFonts w:ascii="Times New Roman" w:hAnsi="Times New Roman"/>
          <w:bCs/>
          <w:color w:val="000000"/>
          <w:sz w:val="24"/>
          <w:szCs w:val="24"/>
          <w:shd w:fill="auto" w:val="clear"/>
        </w:rPr>
        <w:t>на автомобильном транспорте, городском наземном электрическом транспорте и в дорожном хозяйстве_на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14"/>
        <w:spacing w:lineRule="auto" w:line="240"/>
        <w:ind w:left="0" w:right="0" w:firstLine="708"/>
        <w:jc w:val="right"/>
        <w:rPr>
          <w:rFonts w:ascii="Times New Roman" w:hAnsi="Times New Roman"/>
          <w:sz w:val="24"/>
          <w:szCs w:val="24"/>
        </w:rPr>
      </w:pPr>
      <w:r>
        <w:rPr>
          <w:rFonts w:ascii="Times New Roman" w:hAnsi="Times New Roman"/>
          <w:bCs/>
          <w:color w:val="000000"/>
          <w:sz w:val="24"/>
          <w:szCs w:val="24"/>
          <w:shd w:fill="auto" w:val="clear"/>
        </w:rPr>
        <w:t>_______</w:t>
      </w:r>
    </w:p>
    <w:p>
      <w:pPr>
        <w:pStyle w:val="Normal"/>
        <w:ind w:left="0" w:right="0" w:firstLine="708"/>
        <w:jc w:val="center"/>
        <w:rPr>
          <w:rFonts w:ascii="Times New Roman" w:hAnsi="Times New Roman"/>
          <w:sz w:val="24"/>
          <w:szCs w:val="24"/>
        </w:rPr>
      </w:pPr>
      <w:r>
        <w:rPr>
          <w:rFonts w:eastAsia="Calibri" w:ascii="Times New Roman" w:hAnsi="Times New Roman"/>
          <w:bCs/>
          <w:color w:val="000000"/>
          <w:sz w:val="24"/>
          <w:szCs w:val="24"/>
          <w:lang w:eastAsia="en-US"/>
        </w:rPr>
        <w:t>Перечень индикаторов риска нарушения обязательных требований, проверяемых в рамках осуществления</w:t>
      </w:r>
      <w:r>
        <w:rPr>
          <w:rFonts w:eastAsia="Calibri" w:ascii="Times New Roman" w:hAnsi="Times New Roman"/>
          <w:bCs/>
          <w:color w:val="000000"/>
          <w:sz w:val="24"/>
          <w:szCs w:val="24"/>
          <w:shd w:fill="auto" w:val="clear"/>
          <w:lang w:eastAsia="en-US"/>
        </w:rPr>
        <w:t xml:space="preserve"> муниципального </w:t>
      </w:r>
      <w:r>
        <w:rPr>
          <w:rFonts w:eastAsia="Calibri" w:ascii="Times New Roman" w:hAnsi="Times New Roman"/>
          <w:bCs/>
          <w:sz w:val="24"/>
          <w:szCs w:val="24"/>
          <w:shd w:fill="auto" w:val="clear"/>
          <w:lang w:eastAsia="en-US"/>
        </w:rPr>
        <w:t xml:space="preserve">контроля </w:t>
      </w:r>
      <w:r>
        <w:rPr>
          <w:rFonts w:ascii="Times New Roman" w:hAnsi="Times New Roman"/>
          <w:bCs/>
          <w:sz w:val="24"/>
          <w:szCs w:val="24"/>
          <w:shd w:fill="auto" w:val="clear"/>
        </w:rPr>
        <w:t>на автомобильном транспорте, городском наземном электрическом транспорте и в дорожном хозяйстве</w:t>
      </w:r>
      <w:r>
        <w:rPr>
          <w:rFonts w:ascii="Times New Roman" w:hAnsi="Times New Roman"/>
          <w:bCs/>
          <w:sz w:val="24"/>
          <w:szCs w:val="24"/>
        </w:rPr>
        <w:t xml:space="preserve"> </w:t>
      </w:r>
      <w:r>
        <w:rPr>
          <w:rFonts w:ascii="Times New Roman" w:hAnsi="Times New Roman"/>
          <w:bCs/>
          <w:color w:val="000000"/>
          <w:sz w:val="24"/>
          <w:szCs w:val="24"/>
          <w:shd w:fill="auto" w:val="clear"/>
        </w:rPr>
        <w:t xml:space="preserve">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p>
    <w:p>
      <w:pPr>
        <w:pStyle w:val="Normal"/>
        <w:ind w:left="0" w:right="0" w:firstLine="708"/>
        <w:jc w:val="center"/>
        <w:rPr>
          <w:rFonts w:ascii="Times New Roman" w:hAnsi="Times New Roman"/>
          <w:bCs/>
          <w:color w:val="000000"/>
          <w:sz w:val="24"/>
          <w:szCs w:val="24"/>
          <w:highlight w:val="green"/>
          <w:shd w:fill="FFA6A6" w:val="clear"/>
        </w:rPr>
      </w:pPr>
      <w:r>
        <w:rPr>
          <w:rFonts w:ascii="Times New Roman" w:hAnsi="Times New Roman"/>
          <w:bCs/>
          <w:color w:val="000000"/>
          <w:sz w:val="24"/>
          <w:szCs w:val="24"/>
          <w:highlight w:val="green"/>
          <w:shd w:fill="FFA6A6" w:val="clear"/>
        </w:rPr>
      </w:r>
    </w:p>
    <w:p>
      <w:pPr>
        <w:pStyle w:val="Normal"/>
        <w:spacing w:lineRule="auto" w:line="240"/>
        <w:ind w:left="0" w:right="0" w:firstLine="708"/>
        <w:jc w:val="both"/>
        <w:rPr>
          <w:rFonts w:ascii="Times New Roman" w:hAnsi="Times New Roman"/>
          <w:sz w:val="24"/>
          <w:szCs w:val="24"/>
        </w:rPr>
      </w:pPr>
      <w:r>
        <w:rPr>
          <w:rFonts w:eastAsia="Calibri" w:ascii="Times New Roman" w:hAnsi="Times New Roman"/>
          <w:sz w:val="24"/>
          <w:szCs w:val="24"/>
          <w:lang w:eastAsia="en-US"/>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установленных пунктом 4.2 </w:t>
      </w:r>
      <w:r>
        <w:rPr>
          <w:rFonts w:eastAsia="Calibri" w:ascii="Times New Roman" w:hAnsi="Times New Roman"/>
          <w:color w:val="000000"/>
          <w:sz w:val="24"/>
          <w:szCs w:val="24"/>
          <w:lang w:eastAsia="en-US"/>
        </w:rPr>
        <w:t xml:space="preserve">настоящего Положения </w:t>
      </w:r>
      <w:r>
        <w:rPr>
          <w:rFonts w:eastAsia="Calibri" w:ascii="Times New Roman" w:hAnsi="Times New Roman"/>
          <w:sz w:val="24"/>
          <w:szCs w:val="24"/>
          <w:lang w:eastAsia="en-US"/>
        </w:rPr>
        <w:t xml:space="preserve">при осуществлении </w:t>
      </w:r>
      <w:r>
        <w:rPr>
          <w:rFonts w:eastAsia="Calibri" w:ascii="Times New Roman" w:hAnsi="Times New Roman"/>
          <w:bCs/>
          <w:color w:val="000000"/>
          <w:sz w:val="24"/>
          <w:szCs w:val="24"/>
          <w:shd w:fill="auto" w:val="clear"/>
          <w:lang w:eastAsia="en-US"/>
        </w:rPr>
        <w:t xml:space="preserve">муниципального </w:t>
      </w:r>
      <w:r>
        <w:rPr>
          <w:rFonts w:eastAsia="Calibri" w:ascii="Times New Roman" w:hAnsi="Times New Roman"/>
          <w:bCs/>
          <w:sz w:val="24"/>
          <w:szCs w:val="24"/>
          <w:shd w:fill="auto" w:val="clear"/>
          <w:lang w:eastAsia="en-US"/>
        </w:rPr>
        <w:t xml:space="preserve">контроля </w:t>
      </w:r>
      <w:r>
        <w:rPr>
          <w:rFonts w:ascii="Times New Roman" w:hAnsi="Times New Roman"/>
          <w:bCs/>
          <w:sz w:val="24"/>
          <w:szCs w:val="24"/>
          <w:shd w:fill="auto" w:val="clear"/>
        </w:rPr>
        <w:t xml:space="preserve">на автомобильном транспорте, городском наземном электрическом транспорте и в дорожном хозяйстве </w:t>
      </w:r>
      <w:r>
        <w:rPr>
          <w:rFonts w:ascii="Times New Roman" w:hAnsi="Times New Roman"/>
          <w:bCs/>
          <w:color w:val="000000"/>
          <w:sz w:val="24"/>
          <w:szCs w:val="24"/>
          <w:shd w:fill="auto" w:val="clear"/>
        </w:rPr>
        <w:t>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ascii="Times New Roman" w:hAnsi="Times New Roman"/>
          <w:sz w:val="24"/>
          <w:szCs w:val="24"/>
        </w:rPr>
        <w:t xml:space="preserve">, </w:t>
      </w:r>
      <w:r>
        <w:rPr>
          <w:rFonts w:eastAsia="Calibri" w:ascii="Times New Roman" w:hAnsi="Times New Roman"/>
          <w:color w:val="000000"/>
          <w:sz w:val="24"/>
          <w:szCs w:val="24"/>
          <w:lang w:eastAsia="en-US"/>
        </w:rPr>
        <w:t>являются:</w:t>
      </w:r>
    </w:p>
    <w:p>
      <w:pPr>
        <w:pStyle w:val="14"/>
        <w:spacing w:lineRule="auto" w:line="240"/>
        <w:ind w:left="0" w:right="0" w:firstLine="708"/>
        <w:jc w:val="both"/>
        <w:rPr>
          <w:rFonts w:ascii="Times New Roman" w:hAnsi="Times New Roman"/>
          <w:sz w:val="24"/>
          <w:szCs w:val="24"/>
        </w:rPr>
      </w:pPr>
      <w:r>
        <w:rPr>
          <w:rFonts w:eastAsia="Calibri" w:ascii="Times New Roman" w:hAnsi="Times New Roman"/>
          <w:color w:val="auto"/>
          <w:sz w:val="24"/>
          <w:szCs w:val="24"/>
          <w:lang w:eastAsia="en-US"/>
        </w:rPr>
        <w:t>1) в области автомобильных дорог и дорожной деятельности, установленных в отношении автомобильных дорог местного значения:</w:t>
      </w:r>
    </w:p>
    <w:p>
      <w:pPr>
        <w:pStyle w:val="15"/>
        <w:spacing w:lineRule="auto" w:line="240"/>
        <w:ind w:left="0" w:right="0" w:firstLine="708"/>
        <w:jc w:val="both"/>
        <w:rPr>
          <w:rFonts w:ascii="Times New Roman" w:hAnsi="Times New Roman"/>
          <w:sz w:val="24"/>
          <w:szCs w:val="24"/>
        </w:rPr>
      </w:pPr>
      <w:r>
        <w:rPr>
          <w:rFonts w:eastAsia="Calibri" w:cs="Times New Roman" w:ascii="Times New Roman" w:hAnsi="Times New Roman"/>
          <w:color w:val="auto"/>
          <w:sz w:val="24"/>
          <w:szCs w:val="24"/>
          <w:lang w:eastAsia="en-US"/>
        </w:rPr>
        <w:t>а) к эксплуатации объектов дорожного сервиса, размещенных в полосах отвода и (или) придорожных полосах автомобильных дорог общего пользования;</w:t>
      </w:r>
    </w:p>
    <w:p>
      <w:pPr>
        <w:pStyle w:val="15"/>
        <w:spacing w:lineRule="auto" w:line="240"/>
        <w:ind w:left="0" w:right="0" w:firstLine="708"/>
        <w:jc w:val="both"/>
        <w:rPr>
          <w:rFonts w:ascii="Times New Roman" w:hAnsi="Times New Roman"/>
          <w:sz w:val="24"/>
          <w:szCs w:val="24"/>
        </w:rPr>
      </w:pPr>
      <w:r>
        <w:rPr>
          <w:rFonts w:eastAsia="Calibri" w:cs="Times New Roman" w:ascii="Times New Roman" w:hAnsi="Times New Roman"/>
          <w:sz w:val="24"/>
          <w:szCs w:val="24"/>
          <w:lang w:eastAsia="en-US"/>
        </w:rPr>
        <w:t xml:space="preserve">1. Получение контрольным органом сведений на официальных сайтах </w:t>
      </w:r>
      <w:r>
        <w:rPr>
          <w:rFonts w:cs="Times New Roman" w:ascii="Times New Roman" w:hAnsi="Times New Roman"/>
          <w:sz w:val="24"/>
          <w:szCs w:val="24"/>
          <w:lang w:eastAsia="ru-RU"/>
        </w:rPr>
        <w:t xml:space="preserve">в информационно-телекоммуникационной сети Интернет федеральных </w:t>
      </w:r>
      <w:r>
        <w:rPr>
          <w:rFonts w:eastAsia="Calibri" w:cs="Times New Roman" w:ascii="Times New Roman" w:hAnsi="Times New Roman"/>
          <w:sz w:val="24"/>
          <w:szCs w:val="24"/>
          <w:lang w:eastAsia="en-US"/>
        </w:rPr>
        <w:t xml:space="preserve">(территориальных) </w:t>
      </w:r>
      <w:r>
        <w:rPr>
          <w:rFonts w:cs="Times New Roman" w:ascii="Times New Roman" w:hAnsi="Times New Roman"/>
          <w:sz w:val="24"/>
          <w:szCs w:val="24"/>
          <w:lang w:eastAsia="ru-RU"/>
        </w:rPr>
        <w:t xml:space="preserve">органов государственной власти, региональных органов государственной власти, органов местного самоуправления, </w:t>
      </w:r>
      <w:r>
        <w:rPr>
          <w:rFonts w:eastAsia="Calibri" w:cs="Times New Roman" w:ascii="Times New Roman" w:hAnsi="Times New Roman"/>
          <w:sz w:val="24"/>
          <w:szCs w:val="24"/>
          <w:lang w:eastAsia="en-US"/>
        </w:rPr>
        <w:t xml:space="preserve">юридических лиц,  средств массовой информации, а также из дублирующих указанные сайты официальных каналов в социальных сетях и мессенджерах (В контакте, Одноклассники, Телеграм, MAX) о стоянке не менее 36 часов одной и более единиц техники, использование которой возможно для снятия плодородного слоя, а также одной и более единиц автотранспорта, перевозящих грунт, ТБО, строительный мусор и т. п., а равно их не активное перемещения в период не менее 36 часов в пределах протяженности 200 метров у границы полосы отвода автомобильной дороги общего пользования местного значения при отсутствии </w:t>
      </w:r>
      <w:bookmarkStart w:id="7" w:name="_Hlk211354684"/>
      <w:r>
        <w:rPr>
          <w:rFonts w:eastAsia="Calibri" w:cs="Times New Roman" w:ascii="Times New Roman" w:hAnsi="Times New Roman"/>
          <w:sz w:val="24"/>
          <w:szCs w:val="24"/>
          <w:lang w:eastAsia="en-US"/>
        </w:rPr>
        <w:t xml:space="preserve">в администрации </w:t>
      </w:r>
      <w:bookmarkEnd w:id="7"/>
      <w:r>
        <w:rPr>
          <w:rFonts w:eastAsia="Calibri" w:cs="Times New Roman" w:ascii="Times New Roman" w:hAnsi="Times New Roman"/>
          <w:bCs/>
          <w:color w:val="000000"/>
          <w:sz w:val="24"/>
          <w:szCs w:val="24"/>
          <w:shd w:fill="auto" w:val="clear"/>
          <w:lang w:eastAsia="en-US"/>
        </w:rPr>
        <w:t xml:space="preserve">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eastAsia="Calibri" w:cs="Times New Roman" w:ascii="Times New Roman" w:hAnsi="Times New Roman"/>
          <w:sz w:val="24"/>
          <w:szCs w:val="24"/>
          <w:lang w:eastAsia="en-US"/>
        </w:rPr>
        <w:t>документальной информации о разрешении на производство работ на указанном участке автомобильной дороги, выданного в установленном порядке.</w:t>
      </w:r>
    </w:p>
    <w:p>
      <w:pPr>
        <w:pStyle w:val="15"/>
        <w:spacing w:lineRule="auto" w:line="240"/>
        <w:ind w:left="0" w:right="0" w:firstLine="708"/>
        <w:jc w:val="both"/>
        <w:rPr>
          <w:rFonts w:ascii="Times New Roman" w:hAnsi="Times New Roman"/>
          <w:sz w:val="24"/>
          <w:szCs w:val="24"/>
        </w:rPr>
      </w:pPr>
      <w:r>
        <w:rPr>
          <w:rFonts w:eastAsia="Calibri" w:cs="Times New Roman" w:ascii="Times New Roman" w:hAnsi="Times New Roman"/>
          <w:sz w:val="24"/>
          <w:szCs w:val="24"/>
          <w:lang w:eastAsia="en-US"/>
        </w:rPr>
        <w:t>2. Получение контрольным органом в рамках межведомственного взаимодействия с территориальным отделом ГАИ УМВД России по Брянской области, а также из веб-сервиса «Яндекс Пробки» информации о том, что в населенном пункте на одном и том же участке автомобильной дороги общего пользования местного значения на протяженности 200 метров и более, а также вне населенного пункта на одном и том же участке автомобильной дороги общего пользования местного значения на протяженности 500 метров и более в течение 3 и более календарных дней подряд образовываются автомобильные заторы по причине производства работ по возведению и размещению объектов временного и капитального строительства, объектов, предназначенных для осуществления дорожной деятельности, а также объектов дорожного сервиса и иных объектов, в полосе отвода и придорожных полосах автомобильных дорог общего пользования местного значения.</w:t>
      </w:r>
    </w:p>
    <w:p>
      <w:pPr>
        <w:pStyle w:val="14"/>
        <w:spacing w:lineRule="auto" w:line="240"/>
        <w:ind w:left="0" w:right="0" w:firstLine="708"/>
        <w:jc w:val="both"/>
        <w:rPr>
          <w:rFonts w:ascii="Times New Roman" w:hAnsi="Times New Roman"/>
          <w:sz w:val="24"/>
          <w:szCs w:val="24"/>
        </w:rPr>
      </w:pPr>
      <w:r>
        <w:rPr>
          <w:rFonts w:ascii="Times New Roman" w:hAnsi="Times New Roman"/>
          <w:color w:val="auto"/>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14"/>
        <w:spacing w:lineRule="auto" w:line="240"/>
        <w:ind w:left="0" w:right="0" w:firstLine="708"/>
        <w:jc w:val="both"/>
        <w:rPr>
          <w:rFonts w:ascii="Times New Roman" w:hAnsi="Times New Roman"/>
          <w:sz w:val="24"/>
          <w:szCs w:val="24"/>
        </w:rPr>
      </w:pPr>
      <w:r>
        <w:rPr>
          <w:rFonts w:ascii="Times New Roman" w:hAnsi="Times New Roman"/>
          <w:sz w:val="24"/>
          <w:szCs w:val="24"/>
        </w:rPr>
        <w:t xml:space="preserve">3. Отсутствие в администрации </w:t>
      </w:r>
      <w:r>
        <w:rPr>
          <w:rFonts w:ascii="Times New Roman" w:hAnsi="Times New Roman"/>
          <w:bCs/>
          <w:color w:val="000000"/>
          <w:sz w:val="24"/>
          <w:szCs w:val="24"/>
          <w:shd w:fill="auto" w:val="clear"/>
        </w:rPr>
        <w:t xml:space="preserve">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 </w:t>
      </w:r>
      <w:r>
        <w:rPr>
          <w:rFonts w:ascii="Times New Roman" w:hAnsi="Times New Roman"/>
          <w:sz w:val="24"/>
          <w:szCs w:val="24"/>
        </w:rPr>
        <w:t>сведений об исполнении технических требований и условий, подлежащих обязательному исполнению, при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установке рекламных конструкций, информационных щитов и указателей по истечении 30 дней срока их действия.</w:t>
      </w:r>
    </w:p>
    <w:p>
      <w:pPr>
        <w:pStyle w:val="15"/>
        <w:ind w:left="0" w:right="0" w:firstLine="708"/>
        <w:jc w:val="both"/>
        <w:rPr>
          <w:rFonts w:ascii="Times New Roman" w:hAnsi="Times New Roman"/>
          <w:sz w:val="24"/>
          <w:szCs w:val="24"/>
        </w:rPr>
      </w:pPr>
      <w:r>
        <w:rPr>
          <w:rFonts w:cs="Times New Roman" w:ascii="Times New Roman" w:hAnsi="Times New Roman"/>
          <w:color w:val="auto"/>
          <w:sz w:val="24"/>
          <w:szCs w:val="24"/>
          <w:lang w:eastAsia="ru-RU"/>
        </w:rPr>
        <w:t>2) установленных в отношении перевозок по муниципальным маршрутам регулярных перевозок:</w:t>
      </w:r>
    </w:p>
    <w:p>
      <w:pPr>
        <w:pStyle w:val="15"/>
        <w:ind w:left="0" w:right="0" w:firstLine="708"/>
        <w:jc w:val="both"/>
        <w:rPr>
          <w:rFonts w:ascii="Times New Roman" w:hAnsi="Times New Roman"/>
          <w:sz w:val="24"/>
          <w:szCs w:val="24"/>
        </w:rPr>
      </w:pPr>
      <w:r>
        <w:rPr>
          <w:rFonts w:cs="Times New Roman" w:ascii="Times New Roman" w:hAnsi="Times New Roman"/>
          <w:sz w:val="24"/>
          <w:szCs w:val="24"/>
          <w:lang w:eastAsia="ru-RU"/>
        </w:rPr>
        <w:t>4. Наличие в течение текущего квартала пяти и более отрицательных отзывов, опубликованных на официальном сайте органа местного самоуправления в информационно-телекоммуникационной сети Интернет,</w:t>
      </w:r>
      <w:r>
        <w:rPr>
          <w:rFonts w:eastAsia="Calibri" w:cs="Times New Roman" w:ascii="Times New Roman" w:hAnsi="Times New Roman"/>
          <w:sz w:val="24"/>
          <w:szCs w:val="24"/>
          <w:lang w:eastAsia="en-US"/>
        </w:rPr>
        <w:t xml:space="preserve"> </w:t>
      </w:r>
      <w:r>
        <w:rPr>
          <w:rFonts w:cs="Times New Roman" w:ascii="Times New Roman" w:hAnsi="Times New Roman"/>
          <w:sz w:val="24"/>
          <w:szCs w:val="24"/>
          <w:lang w:eastAsia="ru-RU"/>
        </w:rPr>
        <w:t xml:space="preserve">на официальных сайтах контролируемых лиц, </w:t>
      </w:r>
      <w:r>
        <w:rPr>
          <w:rFonts w:eastAsia="Calibri" w:cs="Times New Roman" w:ascii="Times New Roman" w:hAnsi="Times New Roman"/>
          <w:sz w:val="24"/>
          <w:szCs w:val="24"/>
          <w:lang w:eastAsia="en-US"/>
        </w:rPr>
        <w:t xml:space="preserve"> а также в официальных каналах социальных сетей и мессенджеров (В контакте, Одноклассники, Телеграм, MAX)</w:t>
      </w:r>
      <w:r>
        <w:rPr>
          <w:rFonts w:cs="Times New Roman" w:ascii="Times New Roman" w:hAnsi="Times New Roman"/>
          <w:sz w:val="24"/>
          <w:szCs w:val="24"/>
          <w:lang w:eastAsia="ru-RU"/>
        </w:rPr>
        <w:t xml:space="preserve"> о транспортном обслуживании населения по муниципальному маршруту регулярных перевозок одним и тем же перевозчиком, при условии отсутствия неблагоприятных погодных явлений (снегопад, ливневый дождь, наводнение, гололедица).</w:t>
      </w:r>
    </w:p>
    <w:p>
      <w:pPr>
        <w:pStyle w:val="15"/>
        <w:ind w:left="0" w:right="0" w:firstLine="708"/>
        <w:jc w:val="both"/>
        <w:rPr>
          <w:rFonts w:ascii="Times New Roman" w:hAnsi="Times New Roman" w:cs="Times New Roman"/>
          <w:color w:val="FF0000"/>
          <w:sz w:val="24"/>
          <w:szCs w:val="24"/>
          <w:lang w:eastAsia="ru-RU"/>
        </w:rPr>
      </w:pPr>
      <w:r>
        <w:rPr>
          <w:rFonts w:cs="Times New Roman" w:ascii="Times New Roman" w:hAnsi="Times New Roman"/>
          <w:color w:val="FF0000"/>
          <w:sz w:val="24"/>
          <w:szCs w:val="24"/>
          <w:lang w:eastAsia="ru-RU"/>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pStyle w:val="Normal"/>
        <w:ind w:left="0" w:right="0" w:firstLine="708"/>
        <w:jc w:val="right"/>
        <w:rPr>
          <w:rFonts w:ascii="Times New Roman" w:hAnsi="Times New Roman"/>
          <w:sz w:val="24"/>
          <w:szCs w:val="24"/>
        </w:rPr>
      </w:pPr>
      <w:r>
        <w:rPr>
          <w:rFonts w:ascii="Times New Roman" w:hAnsi="Times New Roman"/>
          <w:sz w:val="24"/>
          <w:szCs w:val="24"/>
        </w:rPr>
      </w:r>
    </w:p>
    <w:p>
      <w:pPr>
        <w:sectPr>
          <w:type w:val="continuous"/>
          <w:pgSz w:w="11906" w:h="16838"/>
          <w:pgMar w:left="1701" w:right="567" w:gutter="0" w:header="0" w:top="1134" w:footer="0" w:bottom="1134"/>
          <w:formProt w:val="false"/>
          <w:textDirection w:val="lrTb"/>
          <w:docGrid w:type="default" w:linePitch="360" w:charSpace="0"/>
        </w:sectPr>
      </w:pP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before="0" w:after="0"/>
        <w:ind w:left="0" w:right="0" w:firstLine="708"/>
        <w:jc w:val="right"/>
        <w:rPr>
          <w:rFonts w:ascii="Times New Roman" w:hAnsi="Times New Roman"/>
          <w:sz w:val="24"/>
          <w:szCs w:val="24"/>
        </w:rPr>
      </w:pPr>
      <w:r>
        <w:rPr>
          <w:rFonts w:ascii="Times New Roman" w:hAnsi="Times New Roman"/>
          <w:sz w:val="24"/>
          <w:szCs w:val="24"/>
        </w:rPr>
        <w:t>Приложение № 2</w:t>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t>к Положению</w:t>
      </w:r>
      <w:r>
        <w:rPr>
          <w:rFonts w:ascii="Times New Roman" w:hAnsi="Times New Roman"/>
          <w:sz w:val="24"/>
          <w:szCs w:val="24"/>
          <w:shd w:fill="auto" w:val="clear"/>
        </w:rPr>
        <w:t xml:space="preserve"> </w:t>
      </w:r>
      <w:r>
        <w:rPr>
          <w:rFonts w:ascii="Times New Roman" w:hAnsi="Times New Roman"/>
          <w:bCs/>
          <w:color w:val="000000"/>
          <w:sz w:val="24"/>
          <w:szCs w:val="24"/>
          <w:shd w:fill="auto" w:val="clear"/>
        </w:rPr>
        <w:t>о муниципальном контроле</w:t>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bCs/>
          <w:color w:val="000000"/>
          <w:sz w:val="24"/>
          <w:szCs w:val="24"/>
          <w:shd w:fill="auto" w:val="clear"/>
        </w:rPr>
        <w:t xml:space="preserve"> </w:t>
      </w:r>
      <w:r>
        <w:rPr>
          <w:rFonts w:ascii="Times New Roman" w:hAnsi="Times New Roman"/>
          <w:bCs/>
          <w:color w:val="000000"/>
          <w:sz w:val="24"/>
          <w:szCs w:val="24"/>
          <w:shd w:fill="auto" w:val="clear"/>
        </w:rPr>
        <w:t>на автомобильном транспорте, городском наземном электрическом транспорте и в дорожном хозяйстве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14"/>
        <w:tabs>
          <w:tab w:val="clear" w:pos="708"/>
          <w:tab w:val="left" w:pos="1358" w:leader="none"/>
        </w:tabs>
        <w:spacing w:lineRule="auto" w:line="240"/>
        <w:ind w:left="0" w:right="0" w:firstLine="708"/>
        <w:jc w:val="right"/>
        <w:rPr>
          <w:rFonts w:ascii="Times New Roman" w:hAnsi="Times New Roman"/>
          <w:sz w:val="24"/>
          <w:szCs w:val="24"/>
        </w:rPr>
      </w:pPr>
      <w:r>
        <w:rPr>
          <w:rFonts w:ascii="Times New Roman" w:hAnsi="Times New Roman"/>
          <w:sz w:val="24"/>
          <w:szCs w:val="24"/>
        </w:rPr>
      </w:r>
    </w:p>
    <w:p>
      <w:pPr>
        <w:pStyle w:val="15"/>
        <w:ind w:left="0" w:right="0" w:firstLine="708"/>
        <w:jc w:val="center"/>
        <w:rPr>
          <w:rFonts w:ascii="Times New Roman" w:hAnsi="Times New Roman"/>
          <w:sz w:val="24"/>
          <w:szCs w:val="24"/>
        </w:rPr>
      </w:pPr>
      <w:r>
        <w:rPr>
          <w:rFonts w:cs="Times New Roman" w:ascii="Times New Roman" w:hAnsi="Times New Roman"/>
          <w:bCs/>
          <w:color w:val="000000"/>
          <w:sz w:val="24"/>
          <w:szCs w:val="24"/>
        </w:rPr>
        <w:t xml:space="preserve">Ключевые показатели </w:t>
      </w:r>
      <w:r>
        <w:rPr>
          <w:rFonts w:cs="Times New Roman" w:ascii="Times New Roman" w:hAnsi="Times New Roman"/>
          <w:bCs/>
          <w:color w:val="000000"/>
          <w:sz w:val="24"/>
          <w:szCs w:val="24"/>
          <w:shd w:fill="auto" w:val="clear"/>
        </w:rPr>
        <w:t>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15"/>
        <w:ind w:left="0" w:right="0" w:firstLine="708"/>
        <w:jc w:val="center"/>
        <w:rPr>
          <w:rFonts w:ascii="Times New Roman" w:hAnsi="Times New Roman"/>
          <w:sz w:val="24"/>
          <w:szCs w:val="24"/>
        </w:rPr>
      </w:pPr>
      <w:r>
        <w:rPr>
          <w:rFonts w:cs="Times New Roman" w:ascii="Times New Roman" w:hAnsi="Times New Roman"/>
          <w:bCs/>
          <w:color w:val="000000"/>
          <w:sz w:val="24"/>
          <w:szCs w:val="24"/>
        </w:rPr>
        <w:t>и их целевые значения</w:t>
      </w:r>
    </w:p>
    <w:p>
      <w:pPr>
        <w:pStyle w:val="15"/>
        <w:ind w:left="0" w:right="0" w:firstLine="708"/>
        <w:jc w:val="center"/>
        <w:rPr>
          <w:rFonts w:ascii="Times New Roman" w:hAnsi="Times New Roman" w:cs="Times New Roman"/>
          <w:color w:val="000000"/>
          <w:sz w:val="24"/>
          <w:szCs w:val="24"/>
        </w:rPr>
      </w:pPr>
      <w:r>
        <w:rPr>
          <w:rFonts w:cs="Times New Roman" w:ascii="Times New Roman" w:hAnsi="Times New Roman"/>
          <w:color w:val="000000"/>
          <w:sz w:val="24"/>
          <w:szCs w:val="24"/>
        </w:rPr>
      </w:r>
    </w:p>
    <w:tbl>
      <w:tblPr>
        <w:tblW w:w="14908" w:type="dxa"/>
        <w:jc w:val="left"/>
        <w:tblInd w:w="232" w:type="dxa"/>
        <w:tblLayout w:type="fixed"/>
        <w:tblCellMar>
          <w:top w:w="0" w:type="dxa"/>
          <w:left w:w="108" w:type="dxa"/>
          <w:bottom w:w="0" w:type="dxa"/>
          <w:right w:w="108" w:type="dxa"/>
        </w:tblCellMar>
        <w:tblLook w:firstRow="0" w:noVBand="0" w:lastRow="0" w:firstColumn="0" w:lastColumn="0" w:noHBand="0" w:val="0000"/>
      </w:tblPr>
      <w:tblGrid>
        <w:gridCol w:w="10"/>
        <w:gridCol w:w="3128"/>
        <w:gridCol w:w="2261"/>
        <w:gridCol w:w="2712"/>
        <w:gridCol w:w="982"/>
        <w:gridCol w:w="1279"/>
        <w:gridCol w:w="1420"/>
        <w:gridCol w:w="1455"/>
        <w:gridCol w:w="1659"/>
      </w:tblGrid>
      <w:tr>
        <w:trPr>
          <w:trHeight w:val="456" w:hRule="atLeast"/>
        </w:trPr>
        <w:tc>
          <w:tcPr>
            <w:tcW w:w="14906" w:type="dxa"/>
            <w:gridSpan w:val="9"/>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rPr>
                <w:rFonts w:ascii="Times New Roman" w:hAnsi="Times New Roman"/>
                <w:sz w:val="24"/>
                <w:szCs w:val="24"/>
              </w:rPr>
            </w:pPr>
            <w:r>
              <w:rPr>
                <w:rFonts w:ascii="Times New Roman" w:hAnsi="Times New Roman"/>
                <w:sz w:val="24"/>
                <w:szCs w:val="24"/>
              </w:rPr>
              <w:t>Администрация Унечского района</w:t>
            </w:r>
          </w:p>
        </w:tc>
      </w:tr>
      <w:tr>
        <w:trPr>
          <w:trHeight w:val="420" w:hRule="atLeast"/>
        </w:trPr>
        <w:tc>
          <w:tcPr>
            <w:tcW w:w="14906" w:type="dxa"/>
            <w:gridSpan w:val="9"/>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rPr>
                <w:rFonts w:ascii="Times New Roman" w:hAnsi="Times New Roman"/>
                <w:sz w:val="24"/>
                <w:szCs w:val="24"/>
              </w:rPr>
            </w:pPr>
            <w:r>
              <w:rPr>
                <w:rFonts w:ascii="Times New Roman" w:hAnsi="Times New Roman"/>
                <w:sz w:val="24"/>
                <w:szCs w:val="24"/>
              </w:rPr>
              <w:t>Муниципальный контроль на автомобильном транспорте, городском наземном электрическом транспорте и в дорожном хозяйстве</w:t>
            </w:r>
          </w:p>
        </w:tc>
      </w:tr>
      <w:tr>
        <w:trPr>
          <w:trHeight w:val="1263" w:hRule="atLeast"/>
        </w:trPr>
        <w:tc>
          <w:tcPr>
            <w:tcW w:w="10"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п/п</w:t>
            </w:r>
          </w:p>
        </w:tc>
        <w:tc>
          <w:tcPr>
            <w:tcW w:w="3128"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Наименование показателя</w:t>
            </w:r>
          </w:p>
        </w:tc>
        <w:tc>
          <w:tcPr>
            <w:tcW w:w="2261"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Формула расчета</w:t>
            </w:r>
          </w:p>
        </w:tc>
        <w:tc>
          <w:tcPr>
            <w:tcW w:w="2712"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Расшифровка (данных) переменных</w:t>
            </w:r>
          </w:p>
        </w:tc>
        <w:tc>
          <w:tcPr>
            <w:tcW w:w="982"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Базовое значение</w:t>
            </w:r>
          </w:p>
          <w:p>
            <w:pPr>
              <w:pStyle w:val="Normal"/>
              <w:widowControl w:val="false"/>
              <w:ind w:left="0" w:right="0" w:firstLine="708"/>
              <w:jc w:val="center"/>
              <w:rPr>
                <w:rFonts w:ascii="Times New Roman" w:hAnsi="Times New Roman"/>
                <w:sz w:val="24"/>
                <w:szCs w:val="24"/>
              </w:rPr>
            </w:pPr>
            <w:r>
              <w:rPr>
                <w:rFonts w:eastAsia="" w:cs="Times New Roman CYR" w:ascii="Times New Roman" w:hAnsi="Times New Roman" w:eastAsiaTheme="minorEastAsia"/>
                <w:sz w:val="24"/>
                <w:szCs w:val="24"/>
              </w:rPr>
              <w:t>2024 год</w:t>
            </w:r>
          </w:p>
        </w:tc>
        <w:tc>
          <w:tcPr>
            <w:tcW w:w="4154" w:type="dxa"/>
            <w:gridSpan w:val="3"/>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Целевые (плановые) значения, достижение которых должен обеспечить соответствующий контрольный (надзорный) орган</w:t>
            </w:r>
          </w:p>
        </w:tc>
        <w:tc>
          <w:tcPr>
            <w:tcW w:w="1659" w:type="dxa"/>
            <w:vMerge w:val="restart"/>
            <w:tcBorders>
              <w:top w:val="single" w:sz="4" w:space="0" w:color="000000"/>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t>Источник данных для определения значения показателя</w:t>
            </w:r>
          </w:p>
        </w:tc>
      </w:tr>
      <w:tr>
        <w:trPr>
          <w:trHeight w:val="432" w:hRule="atLeast"/>
        </w:trPr>
        <w:tc>
          <w:tcPr>
            <w:tcW w:w="10" w:type="dxa"/>
            <w:vMerge w:val="continue"/>
            <w:tcBorders>
              <w:left w:val="single" w:sz="4" w:space="0" w:color="000000"/>
              <w:bottom w:val="single" w:sz="4" w:space="0" w:color="000000"/>
              <w:right w:val="single" w:sz="4" w:space="0" w:color="000000"/>
            </w:tcBorders>
          </w:tcPr>
          <w:p>
            <w:pPr>
              <w:pStyle w:val="Style18"/>
              <w:widowControl w:val="false"/>
              <w:ind w:left="0" w:right="0" w:firstLine="708"/>
              <w:jc w:val="center"/>
              <w:rPr>
                <w:rFonts w:ascii="Times New Roman" w:hAnsi="Times New Roman"/>
                <w:sz w:val="24"/>
                <w:szCs w:val="24"/>
              </w:rPr>
            </w:pPr>
            <w:r>
              <w:rPr>
                <w:rFonts w:ascii="Times New Roman" w:hAnsi="Times New Roman"/>
                <w:sz w:val="24"/>
                <w:szCs w:val="24"/>
              </w:rPr>
            </w:r>
          </w:p>
        </w:tc>
        <w:tc>
          <w:tcPr>
            <w:tcW w:w="3128" w:type="dxa"/>
            <w:vMerge w:val="continue"/>
            <w:tcBorders>
              <w:left w:val="single" w:sz="4" w:space="0" w:color="000000"/>
              <w:bottom w:val="single" w:sz="4" w:space="0" w:color="000000"/>
              <w:right w:val="single" w:sz="4" w:space="0" w:color="000000"/>
            </w:tcBorders>
          </w:tcPr>
          <w:p>
            <w:pPr>
              <w:pStyle w:val="Style18"/>
              <w:widowControl w:val="false"/>
              <w:ind w:left="0" w:right="0" w:firstLine="708"/>
              <w:jc w:val="center"/>
              <w:rPr>
                <w:rFonts w:ascii="Times New Roman" w:hAnsi="Times New Roman"/>
                <w:sz w:val="24"/>
                <w:szCs w:val="24"/>
              </w:rPr>
            </w:pPr>
            <w:r>
              <w:rPr>
                <w:rFonts w:ascii="Times New Roman" w:hAnsi="Times New Roman"/>
                <w:sz w:val="24"/>
                <w:szCs w:val="24"/>
              </w:rPr>
            </w:r>
          </w:p>
        </w:tc>
        <w:tc>
          <w:tcPr>
            <w:tcW w:w="2261" w:type="dxa"/>
            <w:vMerge w:val="continue"/>
            <w:tcBorders>
              <w:left w:val="single" w:sz="4" w:space="0" w:color="000000"/>
              <w:bottom w:val="single" w:sz="4" w:space="0" w:color="000000"/>
              <w:right w:val="single" w:sz="4" w:space="0" w:color="000000"/>
            </w:tcBorders>
          </w:tcPr>
          <w:p>
            <w:pPr>
              <w:pStyle w:val="Style18"/>
              <w:widowControl w:val="false"/>
              <w:ind w:left="0" w:right="0" w:firstLine="708"/>
              <w:jc w:val="center"/>
              <w:rPr>
                <w:rFonts w:ascii="Times New Roman" w:hAnsi="Times New Roman"/>
                <w:sz w:val="24"/>
                <w:szCs w:val="24"/>
              </w:rPr>
            </w:pPr>
            <w:r>
              <w:rPr>
                <w:rFonts w:ascii="Times New Roman" w:hAnsi="Times New Roman"/>
                <w:sz w:val="24"/>
                <w:szCs w:val="24"/>
              </w:rPr>
            </w:r>
          </w:p>
        </w:tc>
        <w:tc>
          <w:tcPr>
            <w:tcW w:w="2712" w:type="dxa"/>
            <w:vMerge w:val="continue"/>
            <w:tcBorders>
              <w:left w:val="single" w:sz="4" w:space="0" w:color="000000"/>
              <w:bottom w:val="single" w:sz="4" w:space="0" w:color="000000"/>
              <w:right w:val="single" w:sz="4" w:space="0" w:color="000000"/>
            </w:tcBorders>
          </w:tcPr>
          <w:p>
            <w:pPr>
              <w:pStyle w:val="Style18"/>
              <w:widowControl w:val="false"/>
              <w:ind w:left="0" w:right="0" w:firstLine="708"/>
              <w:jc w:val="center"/>
              <w:rPr>
                <w:rFonts w:ascii="Times New Roman" w:hAnsi="Times New Roman"/>
                <w:sz w:val="24"/>
                <w:szCs w:val="24"/>
              </w:rPr>
            </w:pPr>
            <w:r>
              <w:rPr>
                <w:rFonts w:ascii="Times New Roman" w:hAnsi="Times New Roman"/>
                <w:sz w:val="24"/>
                <w:szCs w:val="24"/>
              </w:rPr>
            </w:r>
          </w:p>
        </w:tc>
        <w:tc>
          <w:tcPr>
            <w:tcW w:w="982" w:type="dxa"/>
            <w:vMerge w:val="continue"/>
            <w:tcBorders>
              <w:left w:val="single" w:sz="4" w:space="0" w:color="000000"/>
              <w:bottom w:val="single" w:sz="4" w:space="0" w:color="000000"/>
              <w:right w:val="single" w:sz="4" w:space="0" w:color="000000"/>
            </w:tcBorders>
          </w:tcPr>
          <w:p>
            <w:pPr>
              <w:pStyle w:val="Style17"/>
              <w:widowControl w:val="false"/>
              <w:ind w:left="0" w:right="0" w:firstLine="708"/>
              <w:jc w:val="center"/>
              <w:rPr>
                <w:rFonts w:ascii="Times New Roman" w:hAnsi="Times New Roman"/>
                <w:sz w:val="24"/>
                <w:szCs w:val="24"/>
              </w:rPr>
            </w:pPr>
            <w:r>
              <w:rPr>
                <w:rFonts w:ascii="Times New Roman" w:hAnsi="Times New Roman"/>
                <w:sz w:val="24"/>
                <w:szCs w:val="24"/>
              </w:rPr>
            </w:r>
          </w:p>
        </w:tc>
        <w:tc>
          <w:tcPr>
            <w:tcW w:w="1279" w:type="dxa"/>
            <w:tcBorders>
              <w:top w:val="single" w:sz="4" w:space="0" w:color="000000"/>
              <w:left w:val="single" w:sz="4" w:space="0" w:color="000000"/>
              <w:bottom w:val="single" w:sz="4" w:space="0" w:color="000000"/>
              <w:right w:val="single" w:sz="4" w:space="0" w:color="000000"/>
            </w:tcBorders>
          </w:tcPr>
          <w:p>
            <w:pPr>
              <w:pStyle w:val="Style17"/>
              <w:widowControl w:val="false"/>
              <w:suppressAutoHyphens w:val="true"/>
              <w:bidi w:val="0"/>
              <w:spacing w:lineRule="auto" w:line="360" w:before="0" w:after="0"/>
              <w:ind w:left="113" w:right="0" w:hanging="57"/>
              <w:jc w:val="left"/>
              <w:rPr>
                <w:rFonts w:ascii="Times New Roman" w:hAnsi="Times New Roman"/>
                <w:sz w:val="24"/>
                <w:szCs w:val="24"/>
              </w:rPr>
            </w:pPr>
            <w:r>
              <w:rPr>
                <w:rFonts w:ascii="Times New Roman" w:hAnsi="Times New Roman"/>
                <w:sz w:val="24"/>
                <w:szCs w:val="24"/>
              </w:rPr>
              <w:t>2025 год</w:t>
            </w:r>
          </w:p>
        </w:tc>
        <w:tc>
          <w:tcPr>
            <w:tcW w:w="1420" w:type="dxa"/>
            <w:tcBorders>
              <w:top w:val="single" w:sz="4" w:space="0" w:color="000000"/>
              <w:left w:val="single" w:sz="4" w:space="0" w:color="000000"/>
              <w:bottom w:val="single" w:sz="4" w:space="0" w:color="000000"/>
              <w:right w:val="single" w:sz="4" w:space="0" w:color="000000"/>
            </w:tcBorders>
          </w:tcPr>
          <w:p>
            <w:pPr>
              <w:pStyle w:val="Style17"/>
              <w:widowControl w:val="false"/>
              <w:suppressAutoHyphens w:val="true"/>
              <w:bidi w:val="0"/>
              <w:spacing w:lineRule="auto" w:line="360" w:before="0" w:after="0"/>
              <w:ind w:left="113" w:right="0" w:hanging="0"/>
              <w:jc w:val="left"/>
              <w:rPr>
                <w:rFonts w:ascii="Times New Roman" w:hAnsi="Times New Roman"/>
                <w:sz w:val="24"/>
                <w:szCs w:val="24"/>
              </w:rPr>
            </w:pPr>
            <w:r>
              <w:rPr>
                <w:rFonts w:ascii="Times New Roman" w:hAnsi="Times New Roman"/>
                <w:sz w:val="24"/>
                <w:szCs w:val="24"/>
              </w:rPr>
              <w:t>2026 год</w:t>
            </w:r>
          </w:p>
        </w:tc>
        <w:tc>
          <w:tcPr>
            <w:tcW w:w="1455" w:type="dxa"/>
            <w:tcBorders>
              <w:top w:val="single" w:sz="4" w:space="0" w:color="000000"/>
              <w:left w:val="single" w:sz="4" w:space="0" w:color="000000"/>
              <w:bottom w:val="single" w:sz="4" w:space="0" w:color="000000"/>
              <w:right w:val="single" w:sz="4" w:space="0" w:color="000000"/>
            </w:tcBorders>
          </w:tcPr>
          <w:p>
            <w:pPr>
              <w:pStyle w:val="Style17"/>
              <w:widowControl w:val="false"/>
              <w:suppressAutoHyphens w:val="true"/>
              <w:bidi w:val="0"/>
              <w:spacing w:lineRule="auto" w:line="360" w:before="0" w:after="0"/>
              <w:ind w:left="113" w:right="0" w:hanging="57"/>
              <w:jc w:val="center"/>
              <w:rPr>
                <w:rFonts w:ascii="Times New Roman" w:hAnsi="Times New Roman"/>
                <w:sz w:val="24"/>
                <w:szCs w:val="24"/>
              </w:rPr>
            </w:pPr>
            <w:r>
              <w:rPr>
                <w:rFonts w:ascii="Times New Roman" w:hAnsi="Times New Roman"/>
                <w:sz w:val="24"/>
                <w:szCs w:val="24"/>
              </w:rPr>
              <w:t>2027 год</w:t>
            </w:r>
          </w:p>
        </w:tc>
        <w:tc>
          <w:tcPr>
            <w:tcW w:w="1659" w:type="dxa"/>
            <w:vMerge w:val="continue"/>
            <w:tcBorders>
              <w:left w:val="single" w:sz="4" w:space="0" w:color="000000"/>
              <w:bottom w:val="single" w:sz="4" w:space="0" w:color="000000"/>
              <w:right w:val="single" w:sz="4" w:space="0" w:color="000000"/>
            </w:tcBorders>
          </w:tcPr>
          <w:p>
            <w:pPr>
              <w:pStyle w:val="Style18"/>
              <w:widowControl w:val="false"/>
              <w:ind w:left="0" w:right="0" w:firstLine="708"/>
              <w:jc w:val="center"/>
              <w:rPr>
                <w:rFonts w:ascii="Times New Roman" w:hAnsi="Times New Roman"/>
                <w:sz w:val="24"/>
                <w:szCs w:val="24"/>
              </w:rPr>
            </w:pPr>
            <w:r>
              <w:rPr>
                <w:rFonts w:ascii="Times New Roman" w:hAnsi="Times New Roman"/>
                <w:sz w:val="24"/>
                <w:szCs w:val="24"/>
              </w:rPr>
            </w:r>
          </w:p>
        </w:tc>
      </w:tr>
      <w:tr>
        <w:trPr>
          <w:trHeight w:val="432" w:hRule="atLeast"/>
        </w:trPr>
        <w:tc>
          <w:tcPr>
            <w:tcW w:w="14906" w:type="dxa"/>
            <w:gridSpan w:val="9"/>
            <w:tcBorders>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В сфере дорожного хозяйства:</w:t>
            </w:r>
          </w:p>
        </w:tc>
      </w:tr>
      <w:tr>
        <w:trPr>
          <w:trHeight w:val="1141" w:hRule="atLeast"/>
        </w:trPr>
        <w:tc>
          <w:tcPr>
            <w:tcW w:w="10"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1</w:t>
            </w:r>
          </w:p>
        </w:tc>
        <w:tc>
          <w:tcPr>
            <w:tcW w:w="3128"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eastAsia="Times New Roman" w:cs="Times New Roman" w:ascii="Times New Roman" w:hAnsi="Times New Roman"/>
                <w:color w:val="22272F"/>
                <w:sz w:val="24"/>
                <w:szCs w:val="24"/>
              </w:rPr>
              <w:t xml:space="preserve">Количество людей, погибших в результате дорожно-транспортных происшествий по вине контролируемых </w:t>
            </w:r>
            <w:r>
              <w:rPr>
                <w:rFonts w:ascii="Times New Roman" w:hAnsi="Times New Roman"/>
                <w:color w:val="000000"/>
                <w:sz w:val="24"/>
                <w:szCs w:val="24"/>
                <w:shd w:fill="FFFFFF" w:val="clear"/>
              </w:rPr>
              <w:t>лиц</w:t>
            </w:r>
            <w:r>
              <w:rPr>
                <w:rFonts w:eastAsia="Times New Roman" w:cs="Times New Roman" w:ascii="Times New Roman" w:hAnsi="Times New Roman"/>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rFonts w:cs="Times New Roman" w:ascii="Times New Roman" w:hAnsi="Times New Roman"/>
                <w:sz w:val="24"/>
                <w:szCs w:val="24"/>
                <w:shd w:fill="FFFFFF" w:val="clear"/>
              </w:rPr>
              <w:t>в процентах</w:t>
            </w:r>
          </w:p>
        </w:tc>
        <w:tc>
          <w:tcPr>
            <w:tcW w:w="2261"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color w:val="22272F"/>
                <w:sz w:val="24"/>
                <w:szCs w:val="24"/>
                <w:shd w:fill="FFFFFF" w:val="clear"/>
              </w:rPr>
              <w:t>П / Ппр × 100%</w:t>
            </w:r>
          </w:p>
        </w:tc>
        <w:tc>
          <w:tcPr>
            <w:tcW w:w="271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 xml:space="preserve">П – количество погибших в результате дорожно-транспортных происшествий по вине </w:t>
            </w:r>
            <w:r>
              <w:rPr>
                <w:rFonts w:ascii="Times New Roman" w:hAnsi="Times New Roman"/>
                <w:color w:val="22272F"/>
                <w:sz w:val="24"/>
                <w:szCs w:val="24"/>
              </w:rPr>
              <w:t>контролируемых</w:t>
            </w:r>
            <w:r>
              <w:rPr>
                <w:rFonts w:eastAsia="Calibri" w:ascii="Times New Roman" w:hAnsi="Times New Roman"/>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 xml:space="preserve">Ппр – количество погибших в результате дорожно-транспортных происшествий по вине </w:t>
            </w:r>
            <w:r>
              <w:rPr>
                <w:rFonts w:ascii="Times New Roman" w:hAnsi="Times New Roman"/>
                <w:color w:val="22272F"/>
                <w:sz w:val="24"/>
                <w:szCs w:val="24"/>
              </w:rPr>
              <w:t>контролируемых</w:t>
            </w:r>
            <w:r>
              <w:rPr>
                <w:rFonts w:eastAsia="Calibri" w:ascii="Times New Roman" w:hAnsi="Times New Roman"/>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pPr>
              <w:pStyle w:val="Style18"/>
              <w:widowControl w:val="false"/>
              <w:ind w:left="0" w:right="0" w:firstLine="708"/>
              <w:jc w:val="left"/>
              <w:rPr>
                <w:rFonts w:ascii="Times New Roman" w:hAnsi="Times New Roman" w:cs="Times New Roman"/>
                <w:sz w:val="24"/>
                <w:szCs w:val="24"/>
              </w:rPr>
            </w:pPr>
            <w:r>
              <w:rPr>
                <w:rFonts w:cs="Times New Roman" w:ascii="Times New Roman" w:hAnsi="Times New Roman"/>
                <w:sz w:val="24"/>
                <w:szCs w:val="24"/>
              </w:rPr>
            </w:r>
          </w:p>
        </w:tc>
        <w:tc>
          <w:tcPr>
            <w:tcW w:w="982"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0%</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5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659"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ind w:left="0" w:right="0" w:firstLine="708"/>
              <w:rPr>
                <w:rFonts w:ascii="Times New Roman" w:hAnsi="Times New Roman"/>
                <w:sz w:val="24"/>
                <w:szCs w:val="24"/>
              </w:rPr>
            </w:pPr>
            <w:r>
              <w:rPr>
                <w:rFonts w:ascii="Times New Roman" w:hAnsi="Times New Roman"/>
                <w:sz w:val="24"/>
                <w:szCs w:val="24"/>
              </w:rPr>
            </w:r>
          </w:p>
          <w:p>
            <w:pPr>
              <w:pStyle w:val="Normal"/>
              <w:widowControl w:val="false"/>
              <w:ind w:left="0" w:right="0" w:firstLine="708"/>
              <w:rPr>
                <w:rFonts w:ascii="Times New Roman" w:hAnsi="Times New Roman"/>
                <w:sz w:val="24"/>
                <w:szCs w:val="24"/>
              </w:rPr>
            </w:pPr>
            <w:r>
              <w:rPr>
                <w:rFonts w:ascii="Times New Roman" w:hAnsi="Times New Roman"/>
                <w:sz w:val="24"/>
                <w:szCs w:val="24"/>
              </w:rPr>
              <w:t>Территориальный орган Федеральной службы государственной статистики по Брянской области</w:t>
            </w:r>
          </w:p>
          <w:p>
            <w:pPr>
              <w:pStyle w:val="Normal"/>
              <w:widowControl w:val="false"/>
              <w:ind w:left="0" w:right="0" w:firstLine="708"/>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Администрация Унечского муниципального района Брянской области</w:t>
            </w:r>
          </w:p>
          <w:p>
            <w:pPr>
              <w:pStyle w:val="Style18"/>
              <w:widowControl w:val="false"/>
              <w:ind w:left="0" w:right="0" w:firstLine="708"/>
              <w:jc w:val="left"/>
              <w:rPr>
                <w:rFonts w:ascii="Times New Roman" w:hAnsi="Times New Roman" w:cs="Times New Roman"/>
                <w:sz w:val="24"/>
                <w:szCs w:val="24"/>
              </w:rPr>
            </w:pPr>
            <w:r>
              <w:rPr>
                <w:rFonts w:cs="Times New Roman" w:ascii="Times New Roman" w:hAnsi="Times New Roman"/>
                <w:sz w:val="24"/>
                <w:szCs w:val="24"/>
              </w:rPr>
            </w:r>
          </w:p>
        </w:tc>
      </w:tr>
      <w:tr>
        <w:trPr>
          <w:trHeight w:val="995" w:hRule="atLeast"/>
        </w:trPr>
        <w:tc>
          <w:tcPr>
            <w:tcW w:w="10"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2</w:t>
            </w:r>
          </w:p>
        </w:tc>
        <w:tc>
          <w:tcPr>
            <w:tcW w:w="3128" w:type="dxa"/>
            <w:tcBorders>
              <w:top w:val="single" w:sz="4" w:space="0" w:color="000000"/>
              <w:left w:val="single" w:sz="4" w:space="0" w:color="000000"/>
              <w:bottom w:val="single" w:sz="4" w:space="0" w:color="000000"/>
              <w:right w:val="single" w:sz="4" w:space="0" w:color="000000"/>
            </w:tcBorders>
            <w:vAlign w:val="center"/>
          </w:tcPr>
          <w:p>
            <w:pPr>
              <w:pStyle w:val="Style18"/>
              <w:widowControl w:val="false"/>
              <w:ind w:left="0" w:right="0" w:firstLine="708"/>
              <w:jc w:val="left"/>
              <w:rPr>
                <w:rFonts w:ascii="Times New Roman" w:hAnsi="Times New Roman"/>
                <w:sz w:val="24"/>
                <w:szCs w:val="24"/>
              </w:rPr>
            </w:pPr>
            <w:r>
              <w:rPr>
                <w:rFonts w:eastAsia="Times New Roman" w:cs="Times New Roman" w:ascii="Times New Roman" w:hAnsi="Times New Roman"/>
                <w:color w:val="22272F"/>
                <w:sz w:val="24"/>
                <w:szCs w:val="24"/>
              </w:rPr>
              <w:t xml:space="preserve">Количество людей, травмированных в результате дорожно-транспортных происшествий по вине контролируемых </w:t>
            </w:r>
            <w:r>
              <w:rPr>
                <w:rFonts w:ascii="Times New Roman" w:hAnsi="Times New Roman"/>
                <w:color w:val="000000"/>
                <w:sz w:val="24"/>
                <w:szCs w:val="24"/>
                <w:shd w:fill="FFFFFF" w:val="clear"/>
              </w:rPr>
              <w:t>лиц</w:t>
            </w:r>
            <w:r>
              <w:rPr>
                <w:rFonts w:eastAsia="Times New Roman" w:cs="Times New Roman" w:ascii="Times New Roman" w:hAnsi="Times New Roman"/>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rFonts w:cs="Times New Roman" w:ascii="Times New Roman" w:hAnsi="Times New Roman"/>
                <w:color w:val="22272F"/>
                <w:sz w:val="24"/>
                <w:szCs w:val="24"/>
                <w:shd w:fill="FFFFFF" w:val="clear"/>
              </w:rPr>
              <w:t>в процентах</w:t>
            </w:r>
          </w:p>
        </w:tc>
        <w:tc>
          <w:tcPr>
            <w:tcW w:w="2261"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Т / Тпр × 100 %</w:t>
            </w:r>
          </w:p>
        </w:tc>
        <w:tc>
          <w:tcPr>
            <w:tcW w:w="271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 xml:space="preserve">Т – количество травмированных в результате дорожно-транспортных происшествий по вине </w:t>
            </w:r>
            <w:r>
              <w:rPr>
                <w:rFonts w:ascii="Times New Roman" w:hAnsi="Times New Roman"/>
                <w:color w:val="22272F"/>
                <w:sz w:val="24"/>
                <w:szCs w:val="24"/>
              </w:rPr>
              <w:t>контролируемых</w:t>
            </w:r>
            <w:r>
              <w:rPr>
                <w:rFonts w:eastAsia="Calibri" w:ascii="Times New Roman" w:hAnsi="Times New Roman"/>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 xml:space="preserve">Тпр – количество травмированных в результате дорожно-транспортных происшествий по вине </w:t>
            </w:r>
            <w:r>
              <w:rPr>
                <w:rFonts w:ascii="Times New Roman" w:hAnsi="Times New Roman"/>
                <w:color w:val="22272F"/>
                <w:sz w:val="24"/>
                <w:szCs w:val="24"/>
              </w:rPr>
              <w:t>контролируемых</w:t>
            </w:r>
            <w:r>
              <w:rPr>
                <w:rFonts w:eastAsia="Calibri" w:ascii="Times New Roman" w:hAnsi="Times New Roman"/>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pPr>
              <w:pStyle w:val="Style18"/>
              <w:widowControl w:val="false"/>
              <w:ind w:left="0" w:right="0" w:firstLine="708"/>
              <w:jc w:val="left"/>
              <w:rPr>
                <w:rFonts w:ascii="Times New Roman" w:hAnsi="Times New Roman" w:cs="Times New Roman"/>
                <w:sz w:val="24"/>
                <w:szCs w:val="24"/>
              </w:rPr>
            </w:pPr>
            <w:r>
              <w:rPr>
                <w:rFonts w:cs="Times New Roman" w:ascii="Times New Roman" w:hAnsi="Times New Roman"/>
                <w:sz w:val="24"/>
                <w:szCs w:val="24"/>
              </w:rPr>
            </w:r>
          </w:p>
        </w:tc>
        <w:tc>
          <w:tcPr>
            <w:tcW w:w="98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5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659"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ind w:left="0" w:right="0" w:firstLine="708"/>
              <w:rPr>
                <w:rFonts w:ascii="Times New Roman" w:hAnsi="Times New Roman"/>
                <w:sz w:val="24"/>
                <w:szCs w:val="24"/>
              </w:rPr>
            </w:pPr>
            <w:r>
              <w:rPr>
                <w:rFonts w:ascii="Times New Roman" w:hAnsi="Times New Roman"/>
                <w:sz w:val="24"/>
                <w:szCs w:val="24"/>
              </w:rPr>
            </w:r>
          </w:p>
          <w:p>
            <w:pPr>
              <w:pStyle w:val="Normal"/>
              <w:widowControl w:val="false"/>
              <w:ind w:left="0" w:right="0" w:firstLine="708"/>
              <w:rPr>
                <w:rFonts w:ascii="Times New Roman" w:hAnsi="Times New Roman"/>
                <w:sz w:val="24"/>
                <w:szCs w:val="24"/>
              </w:rPr>
            </w:pPr>
            <w:r>
              <w:rPr>
                <w:rFonts w:ascii="Times New Roman" w:hAnsi="Times New Roman"/>
                <w:sz w:val="24"/>
                <w:szCs w:val="24"/>
              </w:rPr>
              <w:t>Территориальный орган Федеральной службы государственной статистики по Брянской области</w:t>
            </w:r>
          </w:p>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Администрация Унечского муниципального района Брянской области</w:t>
            </w:r>
          </w:p>
        </w:tc>
      </w:tr>
      <w:tr>
        <w:trPr>
          <w:trHeight w:val="974" w:hRule="atLeast"/>
        </w:trPr>
        <w:tc>
          <w:tcPr>
            <w:tcW w:w="10"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3…</w:t>
            </w:r>
          </w:p>
        </w:tc>
        <w:tc>
          <w:tcPr>
            <w:tcW w:w="3128"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ascii="Times New Roman" w:hAnsi="Times New Roman"/>
                <w:color w:val="22272F"/>
                <w:sz w:val="24"/>
                <w:szCs w:val="24"/>
              </w:rPr>
              <w:t>Материальный ущерб, причиненный гражданам, организациям и государству в дорожно-транспортных происшествиях по вине контролируемых</w:t>
            </w:r>
            <w:r>
              <w:rPr>
                <w:rFonts w:ascii="Times New Roman" w:hAnsi="Times New Roman"/>
                <w:color w:val="000000"/>
                <w:sz w:val="24"/>
                <w:szCs w:val="24"/>
                <w:shd w:fill="FFFFFF" w:val="clear"/>
              </w:rPr>
              <w:t xml:space="preserve"> лиц</w:t>
            </w:r>
            <w:r>
              <w:rPr>
                <w:rFonts w:ascii="Times New Roman" w:hAnsi="Times New Roman"/>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rFonts w:ascii="Times New Roman" w:hAnsi="Times New Roman"/>
                <w:color w:val="22272F"/>
                <w:sz w:val="24"/>
                <w:szCs w:val="24"/>
                <w:shd w:fill="FFFFFF" w:val="clear"/>
              </w:rPr>
              <w:t>в процентах</w:t>
            </w:r>
          </w:p>
          <w:p>
            <w:pPr>
              <w:pStyle w:val="Style18"/>
              <w:widowControl w:val="false"/>
              <w:ind w:left="0" w:right="0" w:firstLine="708"/>
              <w:jc w:val="left"/>
              <w:rPr>
                <w:rFonts w:ascii="Times New Roman" w:hAnsi="Times New Roman" w:cs="Times New Roman"/>
                <w:sz w:val="24"/>
                <w:szCs w:val="24"/>
              </w:rPr>
            </w:pPr>
            <w:r>
              <w:rPr>
                <w:rFonts w:cs="Times New Roman" w:ascii="Times New Roman" w:hAnsi="Times New Roman"/>
                <w:sz w:val="24"/>
                <w:szCs w:val="24"/>
              </w:rPr>
            </w:r>
          </w:p>
        </w:tc>
        <w:tc>
          <w:tcPr>
            <w:tcW w:w="2261"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Ущ /Оот × 100 %</w:t>
            </w:r>
          </w:p>
        </w:tc>
        <w:tc>
          <w:tcPr>
            <w:tcW w:w="271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 xml:space="preserve">Ущ – материальный ущерб в рублях причиненный в результате дорожно-транспортных происшествий по вине </w:t>
            </w:r>
            <w:r>
              <w:rPr>
                <w:rFonts w:ascii="Times New Roman" w:hAnsi="Times New Roman"/>
                <w:color w:val="22272F"/>
                <w:sz w:val="24"/>
                <w:szCs w:val="24"/>
              </w:rPr>
              <w:t>контролируемых</w:t>
            </w:r>
            <w:r>
              <w:rPr>
                <w:rFonts w:eastAsia="Calibri" w:ascii="Times New Roman" w:hAnsi="Times New Roman"/>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ind w:left="0" w:right="0" w:firstLine="708"/>
              <w:jc w:val="both"/>
              <w:rPr>
                <w:rFonts w:ascii="Times New Roman" w:hAnsi="Times New Roman"/>
                <w:sz w:val="24"/>
                <w:szCs w:val="24"/>
              </w:rPr>
            </w:pPr>
            <w:r>
              <w:rPr>
                <w:rFonts w:eastAsia="Calibri" w:ascii="Times New Roman" w:hAnsi="Times New Roman"/>
                <w:color w:val="22272F"/>
                <w:sz w:val="24"/>
                <w:szCs w:val="24"/>
                <w:shd w:fill="FFFFFF" w:val="clear"/>
              </w:rPr>
              <w:t>Оот – объём отгруженных товаров собственного производства, выполненных работ и услуг собственными силами по всем видам экономической деятельности.</w:t>
            </w:r>
          </w:p>
          <w:p>
            <w:pPr>
              <w:pStyle w:val="Style18"/>
              <w:widowControl w:val="false"/>
              <w:ind w:left="0" w:right="0" w:firstLine="708"/>
              <w:jc w:val="left"/>
              <w:rPr>
                <w:rFonts w:ascii="Times New Roman" w:hAnsi="Times New Roman" w:cs="Times New Roman"/>
                <w:sz w:val="24"/>
                <w:szCs w:val="24"/>
              </w:rPr>
            </w:pPr>
            <w:r>
              <w:rPr>
                <w:rFonts w:cs="Times New Roman" w:ascii="Times New Roman" w:hAnsi="Times New Roman"/>
                <w:sz w:val="24"/>
                <w:szCs w:val="24"/>
              </w:rPr>
            </w:r>
          </w:p>
        </w:tc>
        <w:tc>
          <w:tcPr>
            <w:tcW w:w="98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5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659"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ind w:left="0" w:right="0" w:firstLine="708"/>
              <w:rPr>
                <w:rFonts w:ascii="Times New Roman" w:hAnsi="Times New Roman"/>
                <w:sz w:val="24"/>
                <w:szCs w:val="24"/>
              </w:rPr>
            </w:pPr>
            <w:r>
              <w:rPr>
                <w:rFonts w:ascii="Times New Roman" w:hAnsi="Times New Roman"/>
                <w:sz w:val="24"/>
                <w:szCs w:val="24"/>
              </w:rPr>
            </w:r>
          </w:p>
          <w:p>
            <w:pPr>
              <w:pStyle w:val="Normal"/>
              <w:widowControl w:val="false"/>
              <w:ind w:left="0" w:right="0" w:firstLine="708"/>
              <w:rPr>
                <w:rFonts w:ascii="Times New Roman" w:hAnsi="Times New Roman"/>
                <w:sz w:val="24"/>
                <w:szCs w:val="24"/>
              </w:rPr>
            </w:pPr>
            <w:r>
              <w:rPr>
                <w:rFonts w:ascii="Times New Roman" w:hAnsi="Times New Roman"/>
                <w:sz w:val="24"/>
                <w:szCs w:val="24"/>
              </w:rPr>
              <w:t>Территориальный орган Федеральной службы государственной статистики по Брянской области  (Бюллетень)</w:t>
            </w:r>
          </w:p>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Администрация Унечского муниципального района Брянской области</w:t>
            </w:r>
          </w:p>
          <w:p>
            <w:pPr>
              <w:pStyle w:val="Normal"/>
              <w:widowControl w:val="false"/>
              <w:ind w:left="0" w:right="0" w:firstLine="708"/>
              <w:rPr>
                <w:rFonts w:ascii="Times New Roman" w:hAnsi="Times New Roman"/>
                <w:sz w:val="24"/>
                <w:szCs w:val="24"/>
              </w:rPr>
            </w:pPr>
            <w:r>
              <w:rPr>
                <w:rFonts w:ascii="Times New Roman" w:hAnsi="Times New Roman"/>
                <w:sz w:val="24"/>
                <w:szCs w:val="24"/>
              </w:rPr>
            </w:r>
          </w:p>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shd w:fill="FFFFFF" w:val="clear"/>
              </w:rPr>
              <w:t>Граждане, организации, которым причинен материальный ущерб.</w:t>
            </w:r>
          </w:p>
        </w:tc>
      </w:tr>
      <w:tr>
        <w:trPr>
          <w:trHeight w:val="420" w:hRule="atLeast"/>
          <w:cantSplit w:val="true"/>
        </w:trPr>
        <w:tc>
          <w:tcPr>
            <w:tcW w:w="14906" w:type="dxa"/>
            <w:gridSpan w:val="9"/>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В сфере транспорта:</w:t>
            </w:r>
          </w:p>
        </w:tc>
      </w:tr>
      <w:tr>
        <w:trPr>
          <w:trHeight w:val="974" w:hRule="atLeast"/>
        </w:trPr>
        <w:tc>
          <w:tcPr>
            <w:tcW w:w="10"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1.</w:t>
            </w:r>
          </w:p>
        </w:tc>
        <w:tc>
          <w:tcPr>
            <w:tcW w:w="3128"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Доля невыполненных рейсов регулярных перевозок по внутримуниципальным маршрутам, предусмотренных расписанием (не более 15 % от общего количества рейсов внутримуниципальных маршрутов)</w:t>
            </w:r>
          </w:p>
        </w:tc>
        <w:tc>
          <w:tcPr>
            <w:tcW w:w="2261"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Мн/Мобщ × 100 %</w:t>
            </w:r>
          </w:p>
        </w:tc>
        <w:tc>
          <w:tcPr>
            <w:tcW w:w="2712"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Мобщ – общее количество рейсов внутримуниципальных маршрутов;</w:t>
            </w:r>
          </w:p>
          <w:p>
            <w:pPr>
              <w:pStyle w:val="Style18"/>
              <w:widowControl w:val="false"/>
              <w:ind w:left="0" w:right="0" w:firstLine="708"/>
              <w:jc w:val="left"/>
              <w:rPr>
                <w:rFonts w:ascii="Times New Roman" w:hAnsi="Times New Roman"/>
                <w:sz w:val="24"/>
                <w:szCs w:val="24"/>
              </w:rPr>
            </w:pPr>
            <w:r>
              <w:rPr>
                <w:rFonts w:ascii="Times New Roman" w:hAnsi="Times New Roman"/>
                <w:sz w:val="24"/>
                <w:szCs w:val="24"/>
              </w:rPr>
              <w:t>Мн – количество невыполненных рейсов регулярных перевозок по внутримуниципальным маршрутам</w:t>
            </w:r>
          </w:p>
        </w:tc>
        <w:tc>
          <w:tcPr>
            <w:tcW w:w="982"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455" w:type="dxa"/>
            <w:tcBorders>
              <w:top w:val="single" w:sz="4" w:space="0" w:color="000000"/>
              <w:left w:val="single" w:sz="4" w:space="0" w:color="000000"/>
              <w:bottom w:val="single" w:sz="4" w:space="0" w:color="000000"/>
              <w:right w:val="single" w:sz="4" w:space="0" w:color="000000"/>
            </w:tcBorders>
          </w:tcPr>
          <w:p>
            <w:pPr>
              <w:pStyle w:val="Normal"/>
              <w:widowControl w:val="false"/>
              <w:ind w:left="0" w:right="0" w:firstLine="708"/>
              <w:rPr>
                <w:rFonts w:ascii="Times New Roman" w:hAnsi="Times New Roman"/>
                <w:sz w:val="24"/>
                <w:szCs w:val="24"/>
              </w:rPr>
            </w:pPr>
            <w:r>
              <w:rPr>
                <w:rFonts w:ascii="Times New Roman" w:hAnsi="Times New Roman"/>
                <w:sz w:val="24"/>
                <w:szCs w:val="24"/>
              </w:rPr>
              <w:t>0%</w:t>
            </w:r>
          </w:p>
        </w:tc>
        <w:tc>
          <w:tcPr>
            <w:tcW w:w="1659" w:type="dxa"/>
            <w:tcBorders>
              <w:top w:val="single" w:sz="4" w:space="0" w:color="000000"/>
              <w:left w:val="single" w:sz="4" w:space="0" w:color="000000"/>
              <w:bottom w:val="single" w:sz="4" w:space="0" w:color="000000"/>
              <w:right w:val="single" w:sz="4" w:space="0" w:color="000000"/>
            </w:tcBorders>
          </w:tcPr>
          <w:p>
            <w:pPr>
              <w:pStyle w:val="Style18"/>
              <w:widowControl w:val="false"/>
              <w:ind w:left="0" w:right="0" w:firstLine="708"/>
              <w:jc w:val="left"/>
              <w:rPr>
                <w:rFonts w:ascii="Times New Roman" w:hAnsi="Times New Roman"/>
                <w:sz w:val="24"/>
                <w:szCs w:val="24"/>
              </w:rPr>
            </w:pPr>
            <w:r>
              <w:rPr>
                <w:rFonts w:cs="Times New Roman" w:ascii="Times New Roman" w:hAnsi="Times New Roman"/>
                <w:sz w:val="24"/>
                <w:szCs w:val="24"/>
              </w:rPr>
              <w:t>Администрация Унечского муниципального района Брянской области</w:t>
            </w:r>
          </w:p>
        </w:tc>
      </w:tr>
    </w:tbl>
    <w:p>
      <w:pPr>
        <w:sectPr>
          <w:headerReference w:type="even" r:id="rId2"/>
          <w:headerReference w:type="default" r:id="rId3"/>
          <w:type w:val="nextPage"/>
          <w:pgSz w:orient="landscape" w:w="16838" w:h="11906"/>
          <w:pgMar w:left="1134" w:right="1134" w:gutter="0" w:header="0" w:top="1134" w:footer="0" w:bottom="1134"/>
          <w:pgNumType w:fmt="decimal"/>
          <w:formProt w:val="false"/>
          <w:textDirection w:val="lrTb"/>
          <w:docGrid w:type="default" w:linePitch="100" w:charSpace="4096"/>
        </w:sectPr>
      </w:pPr>
    </w:p>
    <w:p>
      <w:pPr>
        <w:pStyle w:val="15"/>
        <w:ind w:left="0" w:right="0" w:firstLine="708"/>
        <w:jc w:val="center"/>
        <w:rPr>
          <w:rFonts w:ascii="Times New Roman" w:hAnsi="Times New Roman"/>
          <w:sz w:val="24"/>
          <w:szCs w:val="24"/>
        </w:rPr>
      </w:pPr>
      <w:r>
        <w:rPr>
          <w:rFonts w:cs="Times New Roman" w:ascii="Times New Roman" w:hAnsi="Times New Roman"/>
          <w:bCs/>
          <w:color w:val="000000"/>
          <w:sz w:val="24"/>
          <w:szCs w:val="24"/>
        </w:rPr>
        <w:t xml:space="preserve">Индикативные показатели для </w:t>
      </w:r>
      <w:r>
        <w:rPr>
          <w:rFonts w:cs="Times New Roman" w:ascii="Times New Roman" w:hAnsi="Times New Roman"/>
          <w:bCs/>
          <w:color w:val="000000"/>
          <w:sz w:val="24"/>
          <w:szCs w:val="24"/>
          <w:shd w:fill="auto" w:val="clear"/>
        </w:rPr>
        <w:t>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15"/>
        <w:ind w:left="0" w:right="0" w:firstLine="708"/>
        <w:jc w:val="both"/>
        <w:rPr>
          <w:rFonts w:ascii="Times New Roman" w:hAnsi="Times New Roman"/>
          <w:sz w:val="24"/>
          <w:szCs w:val="24"/>
        </w:rPr>
      </w:pPr>
      <w:r>
        <w:rPr>
          <w:rFonts w:ascii="Times New Roman" w:hAnsi="Times New Roman"/>
          <w:sz w:val="24"/>
          <w:szCs w:val="24"/>
        </w:rPr>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5"/>
        <w:ind w:left="0" w:right="0" w:firstLine="708"/>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4"/>
        <w:tabs>
          <w:tab w:val="clear" w:pos="708"/>
          <w:tab w:val="left" w:pos="1358" w:leader="none"/>
        </w:tabs>
        <w:spacing w:lineRule="auto" w:line="276"/>
        <w:ind w:left="0" w:right="0" w:firstLine="708"/>
        <w:jc w:val="right"/>
        <w:rPr>
          <w:rFonts w:ascii="Times New Roman" w:hAnsi="Times New Roman"/>
          <w:sz w:val="24"/>
          <w:szCs w:val="24"/>
        </w:rPr>
      </w:pPr>
      <w:r>
        <w:rPr>
          <w:rFonts w:ascii="Times New Roman" w:hAnsi="Times New Roman"/>
          <w:sz w:val="24"/>
          <w:szCs w:val="24"/>
        </w:rPr>
      </w:r>
    </w:p>
    <w:p>
      <w:pPr>
        <w:pStyle w:val="Normal"/>
        <w:tabs>
          <w:tab w:val="clear" w:pos="708"/>
          <w:tab w:val="left" w:pos="993" w:leader="none"/>
        </w:tabs>
        <w:spacing w:lineRule="auto" w:line="276"/>
        <w:ind w:left="0" w:right="0" w:firstLine="708"/>
        <w:jc w:val="both"/>
        <w:rPr>
          <w:rFonts w:ascii="Times New Roman" w:hAnsi="Times New Roman"/>
          <w:sz w:val="24"/>
          <w:szCs w:val="24"/>
        </w:rPr>
      </w:pPr>
      <w:r>
        <w:rPr>
          <w:rFonts w:ascii="Times New Roman" w:hAnsi="Times New Roman"/>
          <w:sz w:val="24"/>
          <w:szCs w:val="24"/>
        </w:rPr>
      </w:r>
      <w:bookmarkStart w:id="8" w:name="bookmark89_Копия_2"/>
      <w:bookmarkStart w:id="9" w:name="bookmark89_Копия_2"/>
      <w:bookmarkEnd w:id="9"/>
    </w:p>
    <w:p>
      <w:pPr>
        <w:pStyle w:val="Normal"/>
        <w:tabs>
          <w:tab w:val="clear" w:pos="708"/>
          <w:tab w:val="left" w:pos="993" w:leader="none"/>
        </w:tabs>
        <w:spacing w:lineRule="auto" w:line="276"/>
        <w:ind w:left="0" w:right="0" w:firstLine="708"/>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center"/>
        <w:rPr>
          <w:rFonts w:ascii="Times New Roman" w:hAnsi="Times New Roman"/>
          <w:sz w:val="24"/>
          <w:szCs w:val="24"/>
        </w:rPr>
      </w:pPr>
      <w:r>
        <w:rPr>
          <w:rFonts w:ascii="Times New Roman" w:hAnsi="Times New Roman"/>
          <w:b/>
          <w:bCs/>
          <w:sz w:val="24"/>
          <w:szCs w:val="24"/>
        </w:rPr>
        <w:t xml:space="preserve"> </w:t>
      </w:r>
    </w:p>
    <w:p>
      <w:pPr>
        <w:pStyle w:val="Normal"/>
        <w:widowControl/>
        <w:tabs>
          <w:tab w:val="clear" w:pos="708"/>
          <w:tab w:val="left" w:pos="5130" w:leader="none"/>
        </w:tabs>
        <w:suppressAutoHyphens w:val="true"/>
        <w:bidi w:val="0"/>
        <w:spacing w:lineRule="auto" w:line="240" w:before="0" w:after="0"/>
        <w:ind w:left="0" w:right="0" w:hanging="0"/>
        <w:jc w:val="center"/>
        <w:rPr>
          <w:rFonts w:ascii="Times New Roman" w:hAnsi="Times New Roman"/>
          <w:sz w:val="24"/>
          <w:szCs w:val="24"/>
        </w:rPr>
      </w:pPr>
      <w:r>
        <w:rPr/>
      </w:r>
    </w:p>
    <w:sectPr>
      <w:headerReference w:type="even" r:id="rId4"/>
      <w:headerReference w:type="default" r:id="rId5"/>
      <w:headerReference w:type="first" r:id="rId6"/>
      <w:type w:val="nextPage"/>
      <w:pgSz w:w="11906" w:h="16838"/>
      <w:pgMar w:left="1701" w:right="567" w:gutter="0" w:header="1134" w:top="1249"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roman"/>
    <w:pitch w:val="variable"/>
  </w:font>
  <w:font w:name="Symbol">
    <w:charset w:val="cc"/>
    <w:family w:val="roman"/>
    <w:pitch w:val="variable"/>
  </w:font>
  <w:font w:name="Wingdings">
    <w:charset w:val="cc"/>
    <w:family w:val="roman"/>
    <w:pitch w:val="variable"/>
  </w:font>
  <w:font w:name="Courier New">
    <w:charset w:val="cc"/>
    <w:family w:val="roman"/>
    <w:pitch w:val="variable"/>
  </w:font>
  <w:font w:name="Times New Roman">
    <w:charset w:val="cc"/>
    <w:family w:val="roman"/>
    <w:pitch w:val="variable"/>
  </w:font>
  <w:font w:name="Impact">
    <w:charset w:val="cc"/>
    <w:family w:val="roman"/>
    <w:pitch w:val="variable"/>
  </w:font>
  <w:font w:name="Arial Narrow">
    <w:charset w:val="cc"/>
    <w:family w:val="roman"/>
    <w:pitch w:val="variable"/>
  </w:font>
  <w:font w:name="Tahoma">
    <w:charset w:val="cc"/>
    <w:family w:val="roman"/>
    <w:pitch w:val="variable"/>
  </w:font>
  <w:font w:name="Verdana">
    <w:charset w:val="cc"/>
    <w:family w:val="roman"/>
    <w:pitch w:val="variable"/>
  </w:font>
  <w:font w:name="Times New Roman CYR">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pStyle w:val="Heading2"/>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num w:numId="1">
    <w:abstractNumId w:val="1"/>
  </w:num>
</w:numbering>
</file>

<file path=word/settings.xml><?xml version="1.0" encoding="utf-8"?>
<w:settings xmlns:w="http://schemas.openxmlformats.org/wordprocessingml/2006/main">
  <w:zoom w:percent="85"/>
  <w:defaultTabStop w:val="708"/>
  <w:autoHyphenation w:val="true"/>
  <w:evenAndOddHeaders/>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lineRule="auto" w:line="360" w:before="0" w:after="0"/>
      <w:jc w:val="left"/>
    </w:pPr>
    <w:rPr>
      <w:rFonts w:ascii="Arial" w:hAnsi="Arial" w:eastAsia="Times New Roman" w:cs="Arial"/>
      <w:color w:val="auto"/>
      <w:kern w:val="0"/>
      <w:sz w:val="22"/>
      <w:szCs w:val="24"/>
      <w:lang w:val="ru-RU" w:eastAsia="zh-CN" w:bidi="ar-SA"/>
    </w:rPr>
  </w:style>
  <w:style w:type="paragraph" w:styleId="Heading1">
    <w:name w:val="Heading 1"/>
    <w:basedOn w:val="Normal"/>
    <w:next w:val="Normal"/>
    <w:qFormat/>
    <w:pPr>
      <w:keepNext w:val="true"/>
      <w:spacing w:before="240" w:after="60"/>
      <w:outlineLvl w:val="0"/>
    </w:pPr>
    <w:rPr>
      <w:rFonts w:cs="Times New Roman"/>
      <w:b/>
      <w:bCs/>
      <w:kern w:val="2"/>
      <w:sz w:val="32"/>
      <w:szCs w:val="32"/>
      <w:lang w:val="ru-RU"/>
    </w:rPr>
  </w:style>
  <w:style w:type="paragraph" w:styleId="Heading2">
    <w:name w:val="Heading 2"/>
    <w:basedOn w:val="Normal"/>
    <w:next w:val="Normal"/>
    <w:qFormat/>
    <w:pPr>
      <w:keepNext w:val="true"/>
      <w:numPr>
        <w:ilvl w:val="1"/>
        <w:numId w:val="1"/>
      </w:numPr>
      <w:suppressAutoHyphens w:val="true"/>
      <w:outlineLvl w:val="1"/>
    </w:pPr>
    <w:rPr/>
  </w:style>
  <w:style w:type="character" w:styleId="WW8Num2z0">
    <w:name w:val="WW8Num2z0"/>
    <w:qFormat/>
    <w:rPr/>
  </w:style>
  <w:style w:type="character" w:styleId="WW8Num5z1">
    <w:name w:val="WW8Num5z1"/>
    <w:qFormat/>
    <w:rPr>
      <w:rFonts w:ascii="Symbol" w:hAnsi="Symbol" w:cs="Symbol"/>
    </w:rPr>
  </w:style>
  <w:style w:type="character" w:styleId="WW8Num6z0">
    <w:name w:val="WW8Num6z0"/>
    <w:qFormat/>
    <w:rPr/>
  </w:style>
  <w:style w:type="character" w:styleId="WW8Num9z0">
    <w:name w:val="WW8Num9z0"/>
    <w:qFormat/>
    <w:rPr>
      <w:rFonts w:ascii="Symbol" w:hAnsi="Symbol" w:cs="Symbol"/>
    </w:rPr>
  </w:style>
  <w:style w:type="character" w:styleId="WW8Num9z2">
    <w:name w:val="WW8Num9z2"/>
    <w:qFormat/>
    <w:rPr>
      <w:rFonts w:ascii="Wingdings" w:hAnsi="Wingdings" w:cs="Wingdings"/>
    </w:rPr>
  </w:style>
  <w:style w:type="character" w:styleId="WW8Num9z4">
    <w:name w:val="WW8Num9z4"/>
    <w:qFormat/>
    <w:rPr>
      <w:rFonts w:ascii="Courier New" w:hAnsi="Courier New" w:cs="Courier New"/>
    </w:rPr>
  </w:style>
  <w:style w:type="character" w:styleId="WW8Num10z0">
    <w:name w:val="WW8Num10z0"/>
    <w:qFormat/>
    <w:rPr/>
  </w:style>
  <w:style w:type="character" w:styleId="Style7">
    <w:name w:val="Основной шрифт абзаца"/>
    <w:qFormat/>
    <w:rPr/>
  </w:style>
  <w:style w:type="character" w:styleId="Hyperlink">
    <w:name w:val="Hyperlink"/>
    <w:rPr>
      <w:color w:val="0000FF"/>
      <w:u w:val="single"/>
    </w:rPr>
  </w:style>
  <w:style w:type="character" w:styleId="1">
    <w:name w:val="Заголовок 1 Знак"/>
    <w:qFormat/>
    <w:rPr>
      <w:rFonts w:ascii="Arial" w:hAnsi="Arial" w:cs="Arial"/>
      <w:b/>
      <w:bCs/>
      <w:kern w:val="2"/>
      <w:sz w:val="32"/>
      <w:szCs w:val="32"/>
    </w:rPr>
  </w:style>
  <w:style w:type="character" w:styleId="FollowedHyperlink">
    <w:name w:val="FollowedHyperlink"/>
    <w:rPr>
      <w:color w:val="800000"/>
      <w:u w:val="single"/>
    </w:rPr>
  </w:style>
  <w:style w:type="character" w:styleId="DefaultParagraphFont">
    <w:name w:val="Default Paragraph Font"/>
    <w:qFormat/>
    <w:rPr/>
  </w:style>
  <w:style w:type="character" w:styleId="Style8">
    <w:name w:val="Основной текст_"/>
    <w:basedOn w:val="DefaultParagraphFont"/>
    <w:qFormat/>
    <w:rPr>
      <w:rFonts w:ascii="Times New Roman" w:hAnsi="Times New Roman" w:eastAsia="Times New Roman" w:cs="Times New Roman"/>
      <w:sz w:val="26"/>
      <w:szCs w:val="26"/>
      <w:lang w:eastAsia="ru-RU"/>
    </w:rPr>
  </w:style>
  <w:style w:type="paragraph" w:styleId="Style9">
    <w:name w:val="Заголовок"/>
    <w:basedOn w:val="Normal"/>
    <w:next w:val="BodyText"/>
    <w:qFormat/>
    <w:pPr>
      <w:jc w:val="center"/>
    </w:pPr>
    <w:rPr>
      <w:rFonts w:ascii="Impact" w:hAnsi="Impact" w:cs="Impact"/>
      <w:sz w:val="32"/>
    </w:rPr>
  </w:style>
  <w:style w:type="paragraph" w:styleId="BodyText">
    <w:name w:val="Body Text"/>
    <w:basedOn w:val="Normal"/>
    <w:pPr>
      <w:jc w:val="center"/>
    </w:pPr>
    <w:rPr>
      <w:rFonts w:ascii="Arial Narrow" w:hAnsi="Arial Narrow" w:cs="Arial Narrow"/>
      <w:caps/>
      <w:sz w:val="4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0">
    <w:name w:val="Указатель"/>
    <w:basedOn w:val="Normal"/>
    <w:qFormat/>
    <w:pPr>
      <w:suppressLineNumbers/>
    </w:pPr>
    <w:rPr>
      <w:rFonts w:cs="Lucida Sans"/>
    </w:rPr>
  </w:style>
  <w:style w:type="paragraph" w:styleId="Subtitle">
    <w:name w:val="Subtitle"/>
    <w:basedOn w:val="Normal"/>
    <w:next w:val="BodyText"/>
    <w:qFormat/>
    <w:pPr>
      <w:jc w:val="center"/>
    </w:pPr>
    <w:rPr>
      <w:rFonts w:ascii="Arial Narrow" w:hAnsi="Arial Narrow" w:cs="Arial Narrow"/>
      <w:sz w:val="36"/>
    </w:rPr>
  </w:style>
  <w:style w:type="paragraph" w:styleId="ConsPlusTitle">
    <w:name w:val="ConsPlusTitle"/>
    <w:qFormat/>
    <w:pPr>
      <w:widowControl/>
      <w:suppressAutoHyphens w:val="true"/>
      <w:bidi w:val="0"/>
      <w:spacing w:before="0" w:after="0"/>
      <w:jc w:val="left"/>
    </w:pPr>
    <w:rPr>
      <w:rFonts w:ascii="Arial" w:hAnsi="Arial" w:eastAsia="Times New Roman" w:cs="Arial"/>
      <w:b/>
      <w:bCs/>
      <w:color w:val="auto"/>
      <w:kern w:val="0"/>
      <w:sz w:val="22"/>
      <w:szCs w:val="22"/>
      <w:lang w:val="ru-RU" w:eastAsia="zh-CN" w:bidi="ar-SA"/>
    </w:rPr>
  </w:style>
  <w:style w:type="paragraph" w:styleId="ConsPlusNormal">
    <w:name w:val="ConsPlusNormal"/>
    <w:qFormat/>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BodyTextIndent">
    <w:name w:val="Body Text Indent"/>
    <w:basedOn w:val="Normal"/>
    <w:pPr>
      <w:spacing w:before="0" w:after="120"/>
      <w:ind w:left="283" w:hanging="0"/>
    </w:pPr>
    <w:rPr/>
  </w:style>
  <w:style w:type="paragraph" w:styleId="11">
    <w:name w:val=" Знак1"/>
    <w:basedOn w:val="Normal"/>
    <w:qFormat/>
    <w:pPr>
      <w:spacing w:lineRule="auto" w:line="240" w:before="280" w:after="280"/>
    </w:pPr>
    <w:rPr>
      <w:rFonts w:ascii="Tahoma" w:hAnsi="Tahoma" w:cs="Times New Roman"/>
      <w:sz w:val="20"/>
      <w:szCs w:val="20"/>
      <w:lang w:val="en-US"/>
    </w:rPr>
  </w:style>
  <w:style w:type="paragraph" w:styleId="Style11">
    <w:name w:val="Знак"/>
    <w:basedOn w:val="Normal"/>
    <w:qFormat/>
    <w:pPr>
      <w:spacing w:lineRule="exact" w:line="240" w:before="0" w:after="160"/>
    </w:pPr>
    <w:rPr>
      <w:rFonts w:ascii="Verdana" w:hAnsi="Verdana" w:cs="Times New Roman"/>
      <w:sz w:val="20"/>
      <w:szCs w:val="20"/>
      <w:lang w:val="en-US"/>
    </w:rPr>
  </w:style>
  <w:style w:type="paragraph" w:styleId="Style12">
    <w:name w:val=" Знак"/>
    <w:basedOn w:val="Normal"/>
    <w:qFormat/>
    <w:pPr>
      <w:spacing w:lineRule="exact" w:line="240" w:before="0" w:after="160"/>
    </w:pPr>
    <w:rPr>
      <w:rFonts w:ascii="Verdana" w:hAnsi="Verdana" w:cs="Times New Roman"/>
      <w:sz w:val="20"/>
      <w:szCs w:val="20"/>
      <w:lang w:val="en-US"/>
    </w:rPr>
  </w:style>
  <w:style w:type="paragraph" w:styleId="12">
    <w:name w:val="Знак1"/>
    <w:basedOn w:val="Normal"/>
    <w:qFormat/>
    <w:pPr>
      <w:spacing w:lineRule="auto" w:line="240" w:before="280" w:after="280"/>
    </w:pPr>
    <w:rPr>
      <w:rFonts w:ascii="Times New Roman" w:hAnsi="Times New Roman" w:cs="Times New Roman"/>
      <w:color w:val="000000"/>
      <w:sz w:val="24"/>
      <w:lang w:val="en-US"/>
    </w:rPr>
  </w:style>
  <w:style w:type="paragraph" w:styleId="3">
    <w:name w:val=" Знак Знак3"/>
    <w:basedOn w:val="Normal"/>
    <w:qFormat/>
    <w:pPr>
      <w:spacing w:lineRule="exact" w:line="240" w:before="0" w:after="160"/>
    </w:pPr>
    <w:rPr>
      <w:rFonts w:ascii="Verdana" w:hAnsi="Verdana" w:cs="Times New Roman"/>
      <w:sz w:val="20"/>
      <w:szCs w:val="20"/>
      <w:lang w:val="en-US"/>
    </w:rPr>
  </w:style>
  <w:style w:type="paragraph" w:styleId="13">
    <w:name w:val=" Знак Знак1 Знак Знак Знак Знак"/>
    <w:basedOn w:val="Normal"/>
    <w:qFormat/>
    <w:pPr>
      <w:spacing w:lineRule="auto" w:line="240" w:before="280" w:after="280"/>
    </w:pPr>
    <w:rPr>
      <w:rFonts w:ascii="Tahoma" w:hAnsi="Tahoma" w:cs="Times New Roman"/>
      <w:sz w:val="20"/>
      <w:szCs w:val="20"/>
      <w:lang w:val="en-US"/>
    </w:rPr>
  </w:style>
  <w:style w:type="paragraph" w:styleId="Style13">
    <w:name w:val="Обычный (Интернет)"/>
    <w:basedOn w:val="Normal"/>
    <w:qFormat/>
    <w:pPr/>
    <w:rPr>
      <w:rFonts w:ascii="Times New Roman" w:hAnsi="Times New Roman" w:cs="Times New Roman"/>
      <w:sz w:val="24"/>
    </w:rPr>
  </w:style>
  <w:style w:type="paragraph" w:styleId="Style14">
    <w:name w:val="Содержимое таблицы"/>
    <w:basedOn w:val="Normal"/>
    <w:qFormat/>
    <w:pPr>
      <w:widowControl w:val="false"/>
      <w:suppressLineNumbers/>
    </w:pPr>
    <w:rPr/>
  </w:style>
  <w:style w:type="paragraph" w:styleId="Style15">
    <w:name w:val="Заголовок таблицы"/>
    <w:basedOn w:val="Style14"/>
    <w:qFormat/>
    <w:pPr>
      <w:suppressLineNumbers/>
      <w:jc w:val="center"/>
    </w:pPr>
    <w:rPr>
      <w:b/>
      <w:bC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ConsNormal">
    <w:name w:val="ConsNormal"/>
    <w:qFormat/>
    <w:pPr>
      <w:widowControl w:val="false"/>
      <w:suppressAutoHyphens w:val="true"/>
      <w:bidi w:val="0"/>
      <w:snapToGrid w:val="false"/>
      <w:spacing w:before="0" w:after="0"/>
      <w:ind w:firstLine="720"/>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qFormat/>
    <w:pPr>
      <w:spacing w:before="0" w:after="200"/>
      <w:ind w:left="720" w:hanging="0"/>
      <w:contextualSpacing/>
    </w:pPr>
    <w:rPr/>
  </w:style>
  <w:style w:type="paragraph" w:styleId="NormalWeb">
    <w:name w:val="Normal (Web)"/>
    <w:basedOn w:val="Normal"/>
    <w:qFormat/>
    <w:pPr>
      <w:spacing w:lineRule="auto" w:line="240" w:beforeAutospacing="1" w:afterAutospacing="1"/>
    </w:pPr>
    <w:rPr>
      <w:rFonts w:ascii="Times New Roman" w:hAnsi="Times New Roman"/>
      <w:sz w:val="24"/>
      <w:szCs w:val="24"/>
    </w:rPr>
  </w:style>
  <w:style w:type="paragraph" w:styleId="2">
    <w:name w:val="Основной текст (2)"/>
    <w:basedOn w:val="Normal"/>
    <w:qFormat/>
    <w:pPr>
      <w:widowControl w:val="false"/>
      <w:shd w:val="clear" w:color="auto" w:fill="FFFFFF"/>
      <w:spacing w:lineRule="atLeast" w:line="240" w:before="0" w:after="4200"/>
      <w:jc w:val="both"/>
    </w:pPr>
    <w:rPr>
      <w:rFonts w:cs="Times New Roman"/>
      <w:sz w:val="28"/>
      <w:szCs w:val="28"/>
      <w:lang w:eastAsia="ru-RU"/>
    </w:rPr>
  </w:style>
  <w:style w:type="paragraph" w:styleId="Title">
    <w:name w:val="Title"/>
    <w:basedOn w:val="Normal"/>
    <w:qFormat/>
    <w:pPr>
      <w:spacing w:lineRule="auto" w:line="360"/>
      <w:jc w:val="center"/>
    </w:pPr>
    <w:rPr>
      <w:rFonts w:ascii="Arial" w:hAnsi="Arial" w:cs="Arial"/>
      <w:b/>
      <w:bCs/>
      <w:sz w:val="22"/>
    </w:rPr>
  </w:style>
  <w:style w:type="paragraph" w:styleId="Style16">
    <w:name w:val="Абзац списка"/>
    <w:basedOn w:val="Standard"/>
    <w:qFormat/>
    <w:pPr>
      <w:ind w:left="720" w:right="0" w:hanging="0"/>
    </w:pPr>
    <w:rPr/>
  </w:style>
  <w:style w:type="paragraph" w:styleId="14">
    <w:name w:val="Основной текст1"/>
    <w:basedOn w:val="Normal"/>
    <w:qFormat/>
    <w:pPr>
      <w:spacing w:lineRule="auto" w:line="252"/>
      <w:ind w:firstLine="400"/>
    </w:pPr>
    <w:rPr>
      <w:sz w:val="26"/>
      <w:szCs w:val="26"/>
    </w:rPr>
  </w:style>
  <w:style w:type="paragraph" w:styleId="15">
    <w:name w:val="Без интервала1"/>
    <w:qFormat/>
    <w:pPr>
      <w:widowControl/>
      <w:suppressAutoHyphens w:val="true"/>
      <w:bidi w:val="0"/>
      <w:spacing w:before="0" w:after="0"/>
      <w:jc w:val="left"/>
    </w:pPr>
    <w:rPr>
      <w:rFonts w:eastAsia="Times New Roman" w:cs="Calibri" w:asciiTheme="minorHAnsi" w:hAnsiTheme="minorHAnsi"/>
      <w:color w:val="auto"/>
      <w:kern w:val="0"/>
      <w:sz w:val="22"/>
      <w:szCs w:val="22"/>
      <w:lang w:val="ru-RU" w:eastAsia="zh-CN" w:bidi="ar-SA"/>
    </w:rPr>
  </w:style>
  <w:style w:type="paragraph" w:styleId="Style17">
    <w:name w:val="Прижатый влево"/>
    <w:basedOn w:val="Normal"/>
    <w:next w:val="Normal"/>
    <w:qFormat/>
    <w:pPr>
      <w:widowControl w:val="false"/>
    </w:pPr>
    <w:rPr>
      <w:rFonts w:ascii="Times New Roman CYR" w:hAnsi="Times New Roman CYR" w:eastAsia="" w:cs="Times New Roman CYR" w:eastAsiaTheme="minorEastAsia"/>
    </w:rPr>
  </w:style>
  <w:style w:type="paragraph" w:styleId="Style18">
    <w:name w:val="Нормальный (таблица)"/>
    <w:basedOn w:val="Normal"/>
    <w:next w:val="Normal"/>
    <w:qFormat/>
    <w:pPr>
      <w:widowControl w:val="false"/>
      <w:jc w:val="both"/>
    </w:pPr>
    <w:rPr>
      <w:rFonts w:ascii="Times New Roman CYR" w:hAnsi="Times New Roman CYR" w:eastAsia="" w:cs="Times New Roman CYR" w:eastAsiaTheme="minorEastAsia"/>
    </w:rPr>
  </w:style>
  <w:style w:type="paragraph" w:styleId="Style19">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Постановление_x005F_x0000__x005F_x0000_</Template>
  <TotalTime>555</TotalTime>
  <Application>AlterOffice/3.4.0.8$Windows_X86_64 LibreOffice_project/8f3f3c847f0b8d6fea24e251d3d8ed4f23cbe23c</Application>
  <AppVersion>15.0000</AppVersion>
  <Pages>23</Pages>
  <Words>5542</Words>
  <Characters>41645</Characters>
  <CharactersWithSpaces>48187</CharactersWithSpaces>
  <Paragraphs>312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2025-11-05T12:01:00Z</dcterms:created>
  <dc:creator>Бык</dc:creator>
  <dc:description/>
  <dc:language>ru-RU</dc:language>
  <cp:lastModifiedBy>Валентина Алексеевна Людькова</cp:lastModifiedBy>
  <cp:lastPrinted>2025-11-20T17:22:04Z</cp:lastPrinted>
  <dcterms:modified xsi:type="dcterms:W3CDTF">2025-11-21T11:47:13Z</dcterms:modified>
  <cp:revision>35</cp:revision>
  <dc:subject/>
  <dc:title>Российская Федерация</dc:title>
</cp:coreProperties>
</file>

<file path=docProps/custom.xml><?xml version="1.0" encoding="utf-8"?>
<Properties xmlns="http://schemas.openxmlformats.org/officeDocument/2006/custom-properties" xmlns:vt="http://schemas.openxmlformats.org/officeDocument/2006/docPropsVTypes"/>
</file>